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0004" w:type="dxa"/>
        <w:tblInd w:w="-264" w:type="dxa"/>
        <w:tblLayout w:type="fixed"/>
        <w:tblCellMar>
          <w:left w:w="0" w:type="dxa"/>
          <w:right w:w="0" w:type="dxa"/>
        </w:tblCellMar>
        <w:tblLook w:val="0000"/>
      </w:tblPr>
      <w:tblGrid>
        <w:gridCol w:w="424"/>
        <w:gridCol w:w="2214"/>
        <w:gridCol w:w="4434"/>
        <w:gridCol w:w="2533"/>
        <w:gridCol w:w="399"/>
      </w:tblGrid>
      <w:tr w:rsidR="001840F6" w:rsidRPr="000D4157" w:rsidTr="006863FA">
        <w:trPr>
          <w:trHeight w:val="1054"/>
        </w:trPr>
        <w:tc>
          <w:tcPr>
            <w:tcW w:w="424" w:type="dxa"/>
            <w:tcBorders>
              <w:top w:val="single" w:sz="12" w:space="0" w:color="000000"/>
              <w:left w:val="single" w:sz="20" w:space="0" w:color="000000"/>
              <w:right w:val="single" w:sz="8" w:space="0" w:color="auto"/>
            </w:tcBorders>
          </w:tcPr>
          <w:p w:rsidR="001840F6" w:rsidRDefault="000243C4">
            <w:pPr>
              <w:tabs>
                <w:tab w:val="right" w:pos="1276"/>
              </w:tabs>
              <w:snapToGrid w:val="0"/>
              <w:rPr>
                <w:sz w:val="24"/>
                <w:szCs w:val="24"/>
              </w:rPr>
            </w:pPr>
            <w:r w:rsidRPr="000D4157">
              <w:rPr>
                <w:sz w:val="24"/>
                <w:szCs w:val="24"/>
              </w:rPr>
              <w:t xml:space="preserve"> </w:t>
            </w:r>
          </w:p>
          <w:p w:rsidR="00333D3A" w:rsidRDefault="00333D3A">
            <w:pPr>
              <w:tabs>
                <w:tab w:val="right" w:pos="1276"/>
              </w:tabs>
              <w:snapToGrid w:val="0"/>
              <w:rPr>
                <w:sz w:val="24"/>
                <w:szCs w:val="24"/>
              </w:rPr>
            </w:pPr>
          </w:p>
          <w:p w:rsidR="00333D3A" w:rsidRPr="000D4157" w:rsidRDefault="00333D3A">
            <w:pPr>
              <w:tabs>
                <w:tab w:val="right" w:pos="1276"/>
              </w:tabs>
              <w:snapToGrid w:val="0"/>
              <w:rPr>
                <w:sz w:val="24"/>
                <w:szCs w:val="24"/>
              </w:rPr>
            </w:pPr>
          </w:p>
        </w:tc>
        <w:tc>
          <w:tcPr>
            <w:tcW w:w="2214" w:type="dxa"/>
            <w:tcBorders>
              <w:top w:val="single" w:sz="18" w:space="0" w:color="auto"/>
              <w:left w:val="single" w:sz="8" w:space="0" w:color="auto"/>
              <w:bottom w:val="single" w:sz="8" w:space="0" w:color="auto"/>
              <w:right w:val="single" w:sz="8" w:space="0" w:color="auto"/>
            </w:tcBorders>
          </w:tcPr>
          <w:p w:rsidR="001840F6" w:rsidRPr="007F0FEE" w:rsidRDefault="00333D3A">
            <w:pPr>
              <w:tabs>
                <w:tab w:val="right" w:pos="1276"/>
              </w:tabs>
              <w:snapToGrid w:val="0"/>
              <w:rPr>
                <w:rFonts w:asciiTheme="minorHAnsi" w:hAnsiTheme="minorHAnsi"/>
                <w:spacing w:val="50"/>
                <w:sz w:val="22"/>
                <w:szCs w:val="22"/>
                <w:lang w:val="en-US"/>
              </w:rPr>
            </w:pPr>
            <w:proofErr w:type="spellStart"/>
            <w:r w:rsidRPr="007F0FEE">
              <w:rPr>
                <w:rFonts w:asciiTheme="minorHAnsi" w:hAnsiTheme="minorHAnsi"/>
                <w:spacing w:val="50"/>
                <w:sz w:val="22"/>
                <w:szCs w:val="22"/>
                <w:lang w:val="en-US"/>
              </w:rPr>
              <w:t>t</w:t>
            </w:r>
            <w:r w:rsidR="001840F6" w:rsidRPr="007F0FEE">
              <w:rPr>
                <w:rFonts w:asciiTheme="minorHAnsi" w:hAnsiTheme="minorHAnsi"/>
                <w:spacing w:val="50"/>
                <w:sz w:val="22"/>
                <w:szCs w:val="22"/>
                <w:lang w:val="en-US"/>
              </w:rPr>
              <w:t>el</w:t>
            </w:r>
            <w:proofErr w:type="spellEnd"/>
            <w:r w:rsidR="001840F6" w:rsidRPr="007F0FEE">
              <w:rPr>
                <w:rFonts w:asciiTheme="minorHAnsi" w:hAnsiTheme="minorHAnsi"/>
                <w:spacing w:val="50"/>
                <w:sz w:val="22"/>
                <w:szCs w:val="22"/>
                <w:lang w:val="en-US"/>
              </w:rPr>
              <w:t>/fax.</w:t>
            </w:r>
          </w:p>
          <w:p w:rsidR="001840F6" w:rsidRPr="007F0FEE" w:rsidRDefault="001840F6">
            <w:pPr>
              <w:tabs>
                <w:tab w:val="right" w:pos="1276"/>
              </w:tabs>
              <w:snapToGrid w:val="0"/>
              <w:rPr>
                <w:rFonts w:asciiTheme="minorHAnsi" w:hAnsiTheme="minorHAnsi"/>
                <w:spacing w:val="50"/>
                <w:sz w:val="22"/>
                <w:szCs w:val="22"/>
                <w:lang w:val="en-US"/>
              </w:rPr>
            </w:pPr>
            <w:r w:rsidRPr="007F0FEE">
              <w:rPr>
                <w:rFonts w:asciiTheme="minorHAnsi" w:hAnsiTheme="minorHAnsi"/>
                <w:spacing w:val="50"/>
                <w:sz w:val="22"/>
                <w:szCs w:val="22"/>
                <w:lang w:val="en-US"/>
              </w:rPr>
              <w:t>12 4110971</w:t>
            </w:r>
          </w:p>
          <w:p w:rsidR="001840F6" w:rsidRPr="007F0FEE" w:rsidRDefault="001840F6">
            <w:pPr>
              <w:tabs>
                <w:tab w:val="right" w:pos="1276"/>
              </w:tabs>
              <w:snapToGrid w:val="0"/>
              <w:rPr>
                <w:rFonts w:asciiTheme="minorHAnsi" w:hAnsiTheme="minorHAnsi"/>
                <w:spacing w:val="50"/>
                <w:sz w:val="22"/>
                <w:szCs w:val="22"/>
                <w:lang w:val="en-US"/>
              </w:rPr>
            </w:pPr>
            <w:r w:rsidRPr="007F0FEE">
              <w:rPr>
                <w:rFonts w:asciiTheme="minorHAnsi" w:hAnsiTheme="minorHAnsi"/>
                <w:spacing w:val="50"/>
                <w:sz w:val="22"/>
                <w:szCs w:val="22"/>
                <w:lang w:val="en-US"/>
              </w:rPr>
              <w:t>608</w:t>
            </w:r>
            <w:r w:rsidR="00CE1043" w:rsidRPr="007F0FEE">
              <w:rPr>
                <w:rFonts w:asciiTheme="minorHAnsi" w:hAnsiTheme="minorHAnsi"/>
                <w:spacing w:val="50"/>
                <w:sz w:val="22"/>
                <w:szCs w:val="22"/>
                <w:lang w:val="en-US"/>
              </w:rPr>
              <w:t xml:space="preserve"> </w:t>
            </w:r>
            <w:r w:rsidRPr="007F0FEE">
              <w:rPr>
                <w:rFonts w:asciiTheme="minorHAnsi" w:hAnsiTheme="minorHAnsi"/>
                <w:spacing w:val="50"/>
                <w:sz w:val="22"/>
                <w:szCs w:val="22"/>
                <w:lang w:val="en-US"/>
              </w:rPr>
              <w:t>086492</w:t>
            </w:r>
          </w:p>
          <w:p w:rsidR="001840F6" w:rsidRPr="007F0FEE" w:rsidRDefault="001840F6" w:rsidP="00CE1043">
            <w:pPr>
              <w:tabs>
                <w:tab w:val="right" w:pos="1276"/>
              </w:tabs>
              <w:snapToGrid w:val="0"/>
              <w:jc w:val="both"/>
              <w:rPr>
                <w:rFonts w:asciiTheme="minorHAnsi" w:hAnsiTheme="minorHAnsi"/>
                <w:spacing w:val="50"/>
                <w:sz w:val="24"/>
                <w:szCs w:val="24"/>
                <w:lang w:val="en-US"/>
              </w:rPr>
            </w:pPr>
            <w:r w:rsidRPr="007F0FEE">
              <w:rPr>
                <w:rFonts w:asciiTheme="minorHAnsi" w:hAnsiTheme="minorHAnsi"/>
                <w:spacing w:val="50"/>
                <w:sz w:val="22"/>
                <w:szCs w:val="22"/>
                <w:lang w:val="en-US"/>
              </w:rPr>
              <w:t>jskamla@op.pl</w:t>
            </w:r>
          </w:p>
        </w:tc>
        <w:tc>
          <w:tcPr>
            <w:tcW w:w="6967" w:type="dxa"/>
            <w:gridSpan w:val="2"/>
            <w:tcBorders>
              <w:top w:val="single" w:sz="18" w:space="0" w:color="auto"/>
              <w:left w:val="single" w:sz="8" w:space="0" w:color="auto"/>
              <w:bottom w:val="single" w:sz="8" w:space="0" w:color="auto"/>
              <w:right w:val="single" w:sz="8" w:space="0" w:color="auto"/>
            </w:tcBorders>
          </w:tcPr>
          <w:p w:rsidR="001840F6" w:rsidRPr="007F0FEE" w:rsidRDefault="004F2674">
            <w:pPr>
              <w:tabs>
                <w:tab w:val="right" w:pos="1276"/>
              </w:tabs>
              <w:snapToGrid w:val="0"/>
              <w:jc w:val="center"/>
              <w:rPr>
                <w:rFonts w:asciiTheme="minorHAnsi" w:hAnsiTheme="minorHAnsi"/>
                <w:spacing w:val="6"/>
                <w:sz w:val="24"/>
                <w:szCs w:val="24"/>
              </w:rPr>
            </w:pPr>
            <w:r w:rsidRPr="007F0FEE">
              <w:rPr>
                <w:rFonts w:asciiTheme="minorHAnsi" w:hAnsiTheme="minorHAnsi"/>
                <w:spacing w:val="6"/>
                <w:sz w:val="24"/>
                <w:szCs w:val="24"/>
              </w:rPr>
              <w:t>S2 Design &amp; Consulting</w:t>
            </w:r>
          </w:p>
          <w:p w:rsidR="004F2674" w:rsidRPr="007F0FEE" w:rsidRDefault="004F2674">
            <w:pPr>
              <w:tabs>
                <w:tab w:val="right" w:pos="1276"/>
              </w:tabs>
              <w:snapToGrid w:val="0"/>
              <w:jc w:val="center"/>
              <w:rPr>
                <w:rFonts w:asciiTheme="minorHAnsi" w:hAnsiTheme="minorHAnsi"/>
                <w:spacing w:val="6"/>
                <w:sz w:val="24"/>
                <w:szCs w:val="24"/>
              </w:rPr>
            </w:pPr>
            <w:r w:rsidRPr="007F0FEE">
              <w:rPr>
                <w:rFonts w:asciiTheme="minorHAnsi" w:hAnsiTheme="minorHAnsi"/>
                <w:spacing w:val="6"/>
                <w:sz w:val="24"/>
                <w:szCs w:val="24"/>
              </w:rPr>
              <w:t>Piotr Skamla</w:t>
            </w:r>
          </w:p>
          <w:p w:rsidR="001840F6" w:rsidRPr="007F0FEE" w:rsidRDefault="004F2674">
            <w:pPr>
              <w:tabs>
                <w:tab w:val="right" w:pos="1276"/>
              </w:tabs>
              <w:snapToGrid w:val="0"/>
              <w:jc w:val="center"/>
              <w:rPr>
                <w:rFonts w:asciiTheme="minorHAnsi" w:hAnsiTheme="minorHAnsi"/>
                <w:spacing w:val="6"/>
                <w:sz w:val="24"/>
                <w:szCs w:val="24"/>
              </w:rPr>
            </w:pPr>
            <w:r w:rsidRPr="007F0FEE">
              <w:rPr>
                <w:rFonts w:asciiTheme="minorHAnsi" w:hAnsiTheme="minorHAnsi"/>
                <w:spacing w:val="6"/>
                <w:sz w:val="24"/>
                <w:szCs w:val="24"/>
              </w:rPr>
              <w:t>ul. J. Kasprowicza 10/4</w:t>
            </w:r>
          </w:p>
          <w:p w:rsidR="001840F6" w:rsidRPr="007F0FEE" w:rsidRDefault="001840F6">
            <w:pPr>
              <w:tabs>
                <w:tab w:val="right" w:pos="1276"/>
              </w:tabs>
              <w:snapToGrid w:val="0"/>
              <w:jc w:val="center"/>
              <w:rPr>
                <w:rFonts w:asciiTheme="minorHAnsi" w:hAnsiTheme="minorHAnsi"/>
                <w:spacing w:val="6"/>
                <w:sz w:val="24"/>
                <w:szCs w:val="24"/>
              </w:rPr>
            </w:pPr>
            <w:r w:rsidRPr="007F0FEE">
              <w:rPr>
                <w:rFonts w:asciiTheme="minorHAnsi" w:hAnsiTheme="minorHAnsi"/>
                <w:spacing w:val="6"/>
                <w:sz w:val="24"/>
                <w:szCs w:val="24"/>
              </w:rPr>
              <w:t>31- 523 Kraków</w:t>
            </w:r>
          </w:p>
        </w:tc>
        <w:tc>
          <w:tcPr>
            <w:tcW w:w="399" w:type="dxa"/>
            <w:vMerge w:val="restart"/>
            <w:tcBorders>
              <w:top w:val="single" w:sz="18" w:space="0" w:color="auto"/>
              <w:left w:val="single" w:sz="8" w:space="0" w:color="auto"/>
              <w:right w:val="single" w:sz="20" w:space="0" w:color="000000"/>
            </w:tcBorders>
          </w:tcPr>
          <w:p w:rsidR="001840F6" w:rsidRPr="000D4157" w:rsidRDefault="001840F6">
            <w:pPr>
              <w:tabs>
                <w:tab w:val="right" w:pos="1276"/>
              </w:tabs>
              <w:jc w:val="center"/>
              <w:rPr>
                <w:spacing w:val="6"/>
                <w:sz w:val="24"/>
                <w:szCs w:val="24"/>
              </w:rPr>
            </w:pPr>
          </w:p>
        </w:tc>
      </w:tr>
      <w:tr w:rsidR="001840F6" w:rsidRPr="000D4157" w:rsidTr="006863FA">
        <w:trPr>
          <w:trHeight w:val="109"/>
        </w:trPr>
        <w:tc>
          <w:tcPr>
            <w:tcW w:w="424" w:type="dxa"/>
            <w:tcBorders>
              <w:left w:val="single" w:sz="20" w:space="0" w:color="000000"/>
            </w:tcBorders>
          </w:tcPr>
          <w:p w:rsidR="001840F6" w:rsidRPr="000D4157" w:rsidRDefault="001840F6">
            <w:pPr>
              <w:tabs>
                <w:tab w:val="right" w:pos="1276"/>
              </w:tabs>
              <w:snapToGrid w:val="0"/>
              <w:rPr>
                <w:sz w:val="24"/>
                <w:szCs w:val="24"/>
              </w:rPr>
            </w:pPr>
          </w:p>
        </w:tc>
        <w:tc>
          <w:tcPr>
            <w:tcW w:w="9181" w:type="dxa"/>
            <w:gridSpan w:val="3"/>
          </w:tcPr>
          <w:p w:rsidR="001840F6" w:rsidRPr="007F0FEE" w:rsidRDefault="001840F6">
            <w:pPr>
              <w:tabs>
                <w:tab w:val="right" w:pos="1276"/>
              </w:tabs>
              <w:snapToGrid w:val="0"/>
              <w:rPr>
                <w:rFonts w:asciiTheme="minorHAnsi" w:hAnsiTheme="minorHAnsi"/>
                <w:sz w:val="24"/>
                <w:szCs w:val="24"/>
              </w:rPr>
            </w:pPr>
          </w:p>
        </w:tc>
        <w:tc>
          <w:tcPr>
            <w:tcW w:w="399" w:type="dxa"/>
            <w:vMerge/>
            <w:tcBorders>
              <w:left w:val="nil"/>
              <w:right w:val="single" w:sz="20" w:space="0" w:color="000000"/>
            </w:tcBorders>
          </w:tcPr>
          <w:p w:rsidR="001840F6" w:rsidRPr="000D4157" w:rsidRDefault="001840F6">
            <w:pPr>
              <w:tabs>
                <w:tab w:val="right" w:pos="1276"/>
              </w:tabs>
              <w:snapToGrid w:val="0"/>
              <w:rPr>
                <w:sz w:val="24"/>
                <w:szCs w:val="24"/>
              </w:rPr>
            </w:pPr>
          </w:p>
        </w:tc>
      </w:tr>
      <w:tr w:rsidR="00DB255A" w:rsidRPr="000D4157" w:rsidTr="006863FA">
        <w:trPr>
          <w:trHeight w:val="846"/>
        </w:trPr>
        <w:tc>
          <w:tcPr>
            <w:tcW w:w="424" w:type="dxa"/>
            <w:tcBorders>
              <w:left w:val="single" w:sz="20" w:space="0" w:color="000000"/>
              <w:right w:val="single" w:sz="8" w:space="0" w:color="auto"/>
            </w:tcBorders>
          </w:tcPr>
          <w:p w:rsidR="00DB255A" w:rsidRPr="000D4157" w:rsidRDefault="00DB255A">
            <w:pPr>
              <w:tabs>
                <w:tab w:val="right" w:pos="1276"/>
              </w:tabs>
              <w:snapToGrid w:val="0"/>
              <w:rPr>
                <w:sz w:val="24"/>
                <w:szCs w:val="24"/>
              </w:rPr>
            </w:pPr>
          </w:p>
        </w:tc>
        <w:tc>
          <w:tcPr>
            <w:tcW w:w="2214" w:type="dxa"/>
            <w:tcBorders>
              <w:top w:val="single" w:sz="8" w:space="0" w:color="auto"/>
              <w:left w:val="single" w:sz="8" w:space="0" w:color="auto"/>
            </w:tcBorders>
          </w:tcPr>
          <w:p w:rsidR="00DB255A" w:rsidRPr="007F0FEE" w:rsidRDefault="00DB255A">
            <w:pPr>
              <w:tabs>
                <w:tab w:val="right" w:pos="1276"/>
              </w:tabs>
              <w:snapToGrid w:val="0"/>
              <w:rPr>
                <w:rFonts w:asciiTheme="minorHAnsi" w:hAnsiTheme="minorHAnsi"/>
                <w:sz w:val="24"/>
                <w:szCs w:val="24"/>
              </w:rPr>
            </w:pPr>
          </w:p>
          <w:p w:rsidR="00DB255A" w:rsidRPr="007F0FEE" w:rsidRDefault="000D4157" w:rsidP="000D4157">
            <w:pPr>
              <w:tabs>
                <w:tab w:val="right" w:pos="1276"/>
              </w:tabs>
              <w:rPr>
                <w:rFonts w:asciiTheme="minorHAnsi" w:hAnsiTheme="minorHAnsi"/>
                <w:sz w:val="24"/>
                <w:szCs w:val="24"/>
              </w:rPr>
            </w:pPr>
            <w:proofErr w:type="spellStart"/>
            <w:r w:rsidRPr="007F0FEE">
              <w:rPr>
                <w:rFonts w:asciiTheme="minorHAnsi" w:hAnsiTheme="minorHAnsi"/>
                <w:sz w:val="24"/>
                <w:szCs w:val="24"/>
              </w:rPr>
              <w:t>zleceniodwaca</w:t>
            </w:r>
            <w:proofErr w:type="spellEnd"/>
            <w:r w:rsidR="00DB255A" w:rsidRPr="007F0FEE">
              <w:rPr>
                <w:rFonts w:asciiTheme="minorHAnsi" w:hAnsiTheme="minorHAnsi"/>
                <w:sz w:val="24"/>
                <w:szCs w:val="24"/>
              </w:rPr>
              <w:t>:</w:t>
            </w:r>
          </w:p>
        </w:tc>
        <w:tc>
          <w:tcPr>
            <w:tcW w:w="6967" w:type="dxa"/>
            <w:gridSpan w:val="2"/>
            <w:tcBorders>
              <w:top w:val="single" w:sz="8" w:space="0" w:color="auto"/>
              <w:left w:val="single" w:sz="1" w:space="0" w:color="000000"/>
              <w:right w:val="single" w:sz="8" w:space="0" w:color="auto"/>
            </w:tcBorders>
          </w:tcPr>
          <w:p w:rsidR="008B22CC" w:rsidRPr="007F0FEE" w:rsidRDefault="008B22CC">
            <w:pPr>
              <w:tabs>
                <w:tab w:val="right" w:pos="1276"/>
              </w:tabs>
              <w:snapToGrid w:val="0"/>
              <w:rPr>
                <w:rFonts w:asciiTheme="minorHAnsi" w:hAnsiTheme="minorHAnsi"/>
                <w:sz w:val="24"/>
                <w:szCs w:val="24"/>
              </w:rPr>
            </w:pPr>
          </w:p>
          <w:p w:rsidR="00D55BB2" w:rsidRPr="007F0FEE" w:rsidRDefault="003F5D35">
            <w:pPr>
              <w:tabs>
                <w:tab w:val="right" w:pos="1276"/>
              </w:tabs>
              <w:snapToGrid w:val="0"/>
              <w:rPr>
                <w:rFonts w:asciiTheme="minorHAnsi" w:hAnsiTheme="minorHAnsi"/>
                <w:b/>
                <w:sz w:val="24"/>
                <w:szCs w:val="24"/>
              </w:rPr>
            </w:pPr>
            <w:r w:rsidRPr="007F0FEE">
              <w:rPr>
                <w:rFonts w:asciiTheme="minorHAnsi" w:hAnsiTheme="minorHAnsi"/>
                <w:b/>
                <w:sz w:val="24"/>
                <w:szCs w:val="24"/>
              </w:rPr>
              <w:t xml:space="preserve">Gmina Miejska </w:t>
            </w:r>
            <w:r w:rsidR="00D55BB2" w:rsidRPr="007F0FEE">
              <w:rPr>
                <w:rFonts w:asciiTheme="minorHAnsi" w:hAnsiTheme="minorHAnsi"/>
                <w:b/>
                <w:sz w:val="24"/>
                <w:szCs w:val="24"/>
              </w:rPr>
              <w:t>Kraków, Pl. Wszystkich Świętych 3-4,  31-004</w:t>
            </w:r>
            <w:r w:rsidR="00DB255A" w:rsidRPr="007F0FEE">
              <w:rPr>
                <w:rFonts w:asciiTheme="minorHAnsi" w:hAnsiTheme="minorHAnsi"/>
                <w:b/>
                <w:sz w:val="24"/>
                <w:szCs w:val="24"/>
              </w:rPr>
              <w:t xml:space="preserve"> Kraków</w:t>
            </w:r>
            <w:r w:rsidR="000D4157" w:rsidRPr="007F0FEE">
              <w:rPr>
                <w:rFonts w:asciiTheme="minorHAnsi" w:hAnsiTheme="minorHAnsi"/>
                <w:b/>
                <w:sz w:val="24"/>
                <w:szCs w:val="24"/>
              </w:rPr>
              <w:t>, Zarząd B</w:t>
            </w:r>
            <w:r w:rsidR="00D55BB2" w:rsidRPr="007F0FEE">
              <w:rPr>
                <w:rFonts w:asciiTheme="minorHAnsi" w:hAnsiTheme="minorHAnsi"/>
                <w:b/>
                <w:sz w:val="24"/>
                <w:szCs w:val="24"/>
              </w:rPr>
              <w:t>udynków Komunalnych</w:t>
            </w:r>
          </w:p>
        </w:tc>
        <w:tc>
          <w:tcPr>
            <w:tcW w:w="399" w:type="dxa"/>
            <w:tcBorders>
              <w:left w:val="single" w:sz="8" w:space="0" w:color="auto"/>
              <w:right w:val="single" w:sz="20" w:space="0" w:color="000000"/>
            </w:tcBorders>
          </w:tcPr>
          <w:p w:rsidR="00DB255A" w:rsidRPr="000D4157" w:rsidRDefault="00DB255A">
            <w:pPr>
              <w:tabs>
                <w:tab w:val="right" w:pos="1276"/>
              </w:tabs>
              <w:snapToGrid w:val="0"/>
              <w:rPr>
                <w:sz w:val="24"/>
                <w:szCs w:val="24"/>
              </w:rPr>
            </w:pPr>
          </w:p>
        </w:tc>
      </w:tr>
      <w:tr w:rsidR="00DB255A" w:rsidRPr="000D4157" w:rsidTr="006863FA">
        <w:trPr>
          <w:trHeight w:hRule="exact" w:val="877"/>
        </w:trPr>
        <w:tc>
          <w:tcPr>
            <w:tcW w:w="424" w:type="dxa"/>
            <w:tcBorders>
              <w:left w:val="single" w:sz="20" w:space="0" w:color="000000"/>
              <w:right w:val="single" w:sz="8" w:space="0" w:color="auto"/>
            </w:tcBorders>
          </w:tcPr>
          <w:p w:rsidR="00DB255A" w:rsidRPr="000D4157" w:rsidRDefault="00DB255A">
            <w:pPr>
              <w:tabs>
                <w:tab w:val="right" w:pos="1276"/>
              </w:tabs>
              <w:snapToGrid w:val="0"/>
              <w:rPr>
                <w:sz w:val="24"/>
                <w:szCs w:val="24"/>
              </w:rPr>
            </w:pPr>
          </w:p>
        </w:tc>
        <w:tc>
          <w:tcPr>
            <w:tcW w:w="2214" w:type="dxa"/>
            <w:tcBorders>
              <w:top w:val="single" w:sz="1" w:space="0" w:color="000000"/>
              <w:left w:val="single" w:sz="8" w:space="0" w:color="auto"/>
              <w:bottom w:val="single" w:sz="8" w:space="0" w:color="auto"/>
            </w:tcBorders>
          </w:tcPr>
          <w:p w:rsidR="00DB255A" w:rsidRPr="007F0FEE" w:rsidRDefault="00DB255A">
            <w:pPr>
              <w:tabs>
                <w:tab w:val="right" w:pos="1276"/>
              </w:tabs>
              <w:snapToGrid w:val="0"/>
              <w:rPr>
                <w:rFonts w:asciiTheme="minorHAnsi" w:hAnsiTheme="minorHAnsi"/>
                <w:sz w:val="24"/>
                <w:szCs w:val="24"/>
              </w:rPr>
            </w:pPr>
          </w:p>
          <w:p w:rsidR="00DB255A" w:rsidRPr="007F0FEE" w:rsidRDefault="000D4157">
            <w:pPr>
              <w:tabs>
                <w:tab w:val="right" w:pos="1276"/>
              </w:tabs>
              <w:rPr>
                <w:rFonts w:asciiTheme="minorHAnsi" w:hAnsiTheme="minorHAnsi"/>
                <w:sz w:val="24"/>
                <w:szCs w:val="24"/>
              </w:rPr>
            </w:pPr>
            <w:r w:rsidRPr="007F0FEE">
              <w:rPr>
                <w:rFonts w:asciiTheme="minorHAnsi" w:hAnsiTheme="minorHAnsi"/>
                <w:sz w:val="24"/>
                <w:szCs w:val="24"/>
              </w:rPr>
              <w:t>obiekt</w:t>
            </w:r>
            <w:r w:rsidR="00DB255A" w:rsidRPr="007F0FEE">
              <w:rPr>
                <w:rFonts w:asciiTheme="minorHAnsi" w:hAnsiTheme="minorHAnsi"/>
                <w:sz w:val="24"/>
                <w:szCs w:val="24"/>
              </w:rPr>
              <w:t>:</w:t>
            </w:r>
          </w:p>
          <w:p w:rsidR="002253C5" w:rsidRPr="007F0FEE" w:rsidRDefault="002253C5">
            <w:pPr>
              <w:tabs>
                <w:tab w:val="right" w:pos="1276"/>
              </w:tabs>
              <w:rPr>
                <w:rFonts w:asciiTheme="minorHAnsi" w:hAnsiTheme="minorHAnsi"/>
                <w:sz w:val="24"/>
                <w:szCs w:val="24"/>
              </w:rPr>
            </w:pPr>
          </w:p>
        </w:tc>
        <w:tc>
          <w:tcPr>
            <w:tcW w:w="6967" w:type="dxa"/>
            <w:gridSpan w:val="2"/>
            <w:tcBorders>
              <w:top w:val="single" w:sz="1" w:space="0" w:color="000000"/>
              <w:left w:val="single" w:sz="1" w:space="0" w:color="000000"/>
              <w:bottom w:val="single" w:sz="4" w:space="0" w:color="auto"/>
              <w:right w:val="single" w:sz="8" w:space="0" w:color="auto"/>
            </w:tcBorders>
          </w:tcPr>
          <w:p w:rsidR="000D4157" w:rsidRPr="007F0FEE" w:rsidRDefault="000D4157">
            <w:pPr>
              <w:tabs>
                <w:tab w:val="right" w:pos="1276"/>
              </w:tabs>
              <w:rPr>
                <w:rFonts w:asciiTheme="minorHAnsi" w:hAnsiTheme="minorHAnsi"/>
                <w:b/>
                <w:sz w:val="24"/>
                <w:szCs w:val="24"/>
              </w:rPr>
            </w:pPr>
          </w:p>
          <w:p w:rsidR="008B22CC" w:rsidRPr="007F0FEE" w:rsidRDefault="00D55BB2">
            <w:pPr>
              <w:tabs>
                <w:tab w:val="right" w:pos="1276"/>
              </w:tabs>
              <w:rPr>
                <w:rFonts w:asciiTheme="minorHAnsi" w:hAnsiTheme="minorHAnsi"/>
                <w:b/>
                <w:sz w:val="24"/>
                <w:szCs w:val="24"/>
              </w:rPr>
            </w:pPr>
            <w:r w:rsidRPr="007F0FEE">
              <w:rPr>
                <w:rFonts w:asciiTheme="minorHAnsi" w:hAnsiTheme="minorHAnsi"/>
                <w:b/>
                <w:sz w:val="24"/>
                <w:szCs w:val="24"/>
              </w:rPr>
              <w:t xml:space="preserve">Fort </w:t>
            </w:r>
            <w:r w:rsidR="008B22CC" w:rsidRPr="007F0FEE">
              <w:rPr>
                <w:rFonts w:asciiTheme="minorHAnsi" w:hAnsiTheme="minorHAnsi"/>
                <w:b/>
                <w:sz w:val="24"/>
                <w:szCs w:val="24"/>
              </w:rPr>
              <w:t>49 i 1/2 Mogiła</w:t>
            </w:r>
            <w:r w:rsidRPr="007F0FEE">
              <w:rPr>
                <w:rFonts w:asciiTheme="minorHAnsi" w:hAnsiTheme="minorHAnsi"/>
                <w:b/>
                <w:sz w:val="24"/>
                <w:szCs w:val="24"/>
              </w:rPr>
              <w:t>,</w:t>
            </w:r>
          </w:p>
          <w:p w:rsidR="00D55BB2" w:rsidRPr="007F0FEE" w:rsidRDefault="00D55BB2">
            <w:pPr>
              <w:tabs>
                <w:tab w:val="right" w:pos="1276"/>
              </w:tabs>
              <w:rPr>
                <w:rFonts w:asciiTheme="minorHAnsi" w:hAnsiTheme="minorHAnsi"/>
                <w:b/>
                <w:sz w:val="24"/>
                <w:szCs w:val="24"/>
              </w:rPr>
            </w:pPr>
            <w:r w:rsidRPr="007F0FEE">
              <w:rPr>
                <w:rFonts w:asciiTheme="minorHAnsi" w:hAnsiTheme="minorHAnsi"/>
                <w:b/>
                <w:sz w:val="24"/>
                <w:szCs w:val="24"/>
              </w:rPr>
              <w:t>Kraków, ul. Igołomska</w:t>
            </w:r>
          </w:p>
          <w:p w:rsidR="000D4157" w:rsidRPr="007F0FEE" w:rsidRDefault="000D4157">
            <w:pPr>
              <w:tabs>
                <w:tab w:val="right" w:pos="1276"/>
              </w:tabs>
              <w:rPr>
                <w:rFonts w:asciiTheme="minorHAnsi" w:hAnsiTheme="minorHAnsi"/>
                <w:b/>
                <w:sz w:val="24"/>
                <w:szCs w:val="24"/>
              </w:rPr>
            </w:pPr>
          </w:p>
          <w:p w:rsidR="000D4157" w:rsidRPr="007F0FEE" w:rsidRDefault="000D4157">
            <w:pPr>
              <w:tabs>
                <w:tab w:val="right" w:pos="1276"/>
              </w:tabs>
              <w:rPr>
                <w:rFonts w:asciiTheme="minorHAnsi" w:hAnsiTheme="minorHAnsi"/>
                <w:b/>
                <w:sz w:val="24"/>
                <w:szCs w:val="24"/>
              </w:rPr>
            </w:pPr>
          </w:p>
        </w:tc>
        <w:tc>
          <w:tcPr>
            <w:tcW w:w="399" w:type="dxa"/>
            <w:tcBorders>
              <w:left w:val="single" w:sz="8" w:space="0" w:color="auto"/>
              <w:right w:val="single" w:sz="20" w:space="0" w:color="000000"/>
            </w:tcBorders>
          </w:tcPr>
          <w:p w:rsidR="00DB255A" w:rsidRPr="000D4157" w:rsidRDefault="00DB255A">
            <w:pPr>
              <w:tabs>
                <w:tab w:val="right" w:pos="1276"/>
              </w:tabs>
              <w:snapToGrid w:val="0"/>
              <w:rPr>
                <w:sz w:val="24"/>
                <w:szCs w:val="24"/>
              </w:rPr>
            </w:pPr>
          </w:p>
        </w:tc>
      </w:tr>
      <w:tr w:rsidR="00DB255A" w:rsidRPr="000D4157" w:rsidTr="006863FA">
        <w:trPr>
          <w:trHeight w:hRule="exact" w:val="372"/>
        </w:trPr>
        <w:tc>
          <w:tcPr>
            <w:tcW w:w="424" w:type="dxa"/>
            <w:tcBorders>
              <w:left w:val="single" w:sz="20" w:space="0" w:color="000000"/>
              <w:right w:val="single" w:sz="8" w:space="0" w:color="auto"/>
            </w:tcBorders>
          </w:tcPr>
          <w:p w:rsidR="00DB255A" w:rsidRPr="000D4157" w:rsidRDefault="00DB255A">
            <w:pPr>
              <w:tabs>
                <w:tab w:val="right" w:pos="1276"/>
              </w:tabs>
              <w:snapToGrid w:val="0"/>
              <w:rPr>
                <w:sz w:val="24"/>
                <w:szCs w:val="24"/>
              </w:rPr>
            </w:pPr>
          </w:p>
        </w:tc>
        <w:tc>
          <w:tcPr>
            <w:tcW w:w="2214" w:type="dxa"/>
            <w:tcBorders>
              <w:top w:val="single" w:sz="8" w:space="0" w:color="auto"/>
              <w:left w:val="single" w:sz="8" w:space="0" w:color="auto"/>
            </w:tcBorders>
          </w:tcPr>
          <w:p w:rsidR="00DB255A" w:rsidRPr="007F0FEE" w:rsidRDefault="000D4157">
            <w:pPr>
              <w:tabs>
                <w:tab w:val="right" w:pos="1276"/>
              </w:tabs>
              <w:snapToGrid w:val="0"/>
              <w:rPr>
                <w:rFonts w:asciiTheme="minorHAnsi" w:hAnsiTheme="minorHAnsi"/>
                <w:sz w:val="24"/>
                <w:szCs w:val="24"/>
              </w:rPr>
            </w:pPr>
            <w:r w:rsidRPr="007F0FEE">
              <w:rPr>
                <w:rFonts w:asciiTheme="minorHAnsi" w:hAnsiTheme="minorHAnsi"/>
                <w:sz w:val="24"/>
                <w:szCs w:val="24"/>
              </w:rPr>
              <w:t>adres</w:t>
            </w:r>
            <w:r w:rsidR="00DB255A" w:rsidRPr="007F0FEE">
              <w:rPr>
                <w:rFonts w:asciiTheme="minorHAnsi" w:hAnsiTheme="minorHAnsi"/>
                <w:sz w:val="24"/>
                <w:szCs w:val="24"/>
              </w:rPr>
              <w:t>:</w:t>
            </w:r>
          </w:p>
        </w:tc>
        <w:tc>
          <w:tcPr>
            <w:tcW w:w="6967" w:type="dxa"/>
            <w:gridSpan w:val="2"/>
            <w:tcBorders>
              <w:top w:val="single" w:sz="4" w:space="0" w:color="auto"/>
              <w:left w:val="single" w:sz="1" w:space="0" w:color="000000"/>
              <w:right w:val="single" w:sz="8" w:space="0" w:color="auto"/>
            </w:tcBorders>
          </w:tcPr>
          <w:p w:rsidR="00DB255A" w:rsidRPr="007F0FEE" w:rsidRDefault="00C25E03" w:rsidP="00C25E03">
            <w:pPr>
              <w:tabs>
                <w:tab w:val="right" w:pos="1276"/>
              </w:tabs>
              <w:snapToGrid w:val="0"/>
              <w:rPr>
                <w:rFonts w:asciiTheme="minorHAnsi" w:hAnsiTheme="minorHAnsi"/>
                <w:b/>
                <w:sz w:val="24"/>
                <w:szCs w:val="24"/>
              </w:rPr>
            </w:pPr>
            <w:r w:rsidRPr="007F0FEE">
              <w:rPr>
                <w:rFonts w:asciiTheme="minorHAnsi" w:hAnsiTheme="minorHAnsi"/>
                <w:b/>
                <w:sz w:val="24"/>
                <w:szCs w:val="24"/>
              </w:rPr>
              <w:t>ul. Igołomska</w:t>
            </w:r>
            <w:r w:rsidR="00FF7948" w:rsidRPr="007F0FEE">
              <w:rPr>
                <w:rFonts w:asciiTheme="minorHAnsi" w:hAnsiTheme="minorHAnsi"/>
                <w:b/>
                <w:sz w:val="24"/>
                <w:szCs w:val="24"/>
              </w:rPr>
              <w:t xml:space="preserve">, </w:t>
            </w:r>
            <w:r w:rsidR="00DB255A" w:rsidRPr="007F0FEE">
              <w:rPr>
                <w:rFonts w:asciiTheme="minorHAnsi" w:hAnsiTheme="minorHAnsi"/>
                <w:b/>
                <w:sz w:val="24"/>
                <w:szCs w:val="24"/>
              </w:rPr>
              <w:t>Kraków</w:t>
            </w:r>
          </w:p>
        </w:tc>
        <w:tc>
          <w:tcPr>
            <w:tcW w:w="399" w:type="dxa"/>
            <w:tcBorders>
              <w:left w:val="single" w:sz="8" w:space="0" w:color="auto"/>
              <w:right w:val="single" w:sz="20" w:space="0" w:color="000000"/>
            </w:tcBorders>
          </w:tcPr>
          <w:p w:rsidR="00DB255A" w:rsidRPr="000D4157" w:rsidRDefault="00DB255A">
            <w:pPr>
              <w:tabs>
                <w:tab w:val="right" w:pos="1276"/>
              </w:tabs>
              <w:snapToGrid w:val="0"/>
              <w:rPr>
                <w:sz w:val="24"/>
                <w:szCs w:val="24"/>
              </w:rPr>
            </w:pPr>
          </w:p>
        </w:tc>
      </w:tr>
      <w:tr w:rsidR="00DB255A" w:rsidRPr="000D4157" w:rsidTr="006863FA">
        <w:trPr>
          <w:trHeight w:hRule="exact" w:val="390"/>
        </w:trPr>
        <w:tc>
          <w:tcPr>
            <w:tcW w:w="424" w:type="dxa"/>
            <w:tcBorders>
              <w:left w:val="single" w:sz="20" w:space="0" w:color="000000"/>
              <w:right w:val="single" w:sz="8" w:space="0" w:color="auto"/>
            </w:tcBorders>
          </w:tcPr>
          <w:p w:rsidR="00DB255A" w:rsidRPr="000D4157" w:rsidRDefault="00DB255A">
            <w:pPr>
              <w:tabs>
                <w:tab w:val="right" w:pos="1276"/>
              </w:tabs>
              <w:snapToGrid w:val="0"/>
              <w:rPr>
                <w:sz w:val="24"/>
                <w:szCs w:val="24"/>
              </w:rPr>
            </w:pPr>
          </w:p>
        </w:tc>
        <w:tc>
          <w:tcPr>
            <w:tcW w:w="2214" w:type="dxa"/>
            <w:tcBorders>
              <w:top w:val="single" w:sz="1" w:space="0" w:color="000000"/>
              <w:left w:val="single" w:sz="8" w:space="0" w:color="auto"/>
              <w:bottom w:val="single" w:sz="1" w:space="0" w:color="000000"/>
            </w:tcBorders>
          </w:tcPr>
          <w:p w:rsidR="00DB255A" w:rsidRPr="007F0FEE" w:rsidRDefault="000D4157">
            <w:pPr>
              <w:tabs>
                <w:tab w:val="right" w:pos="1276"/>
              </w:tabs>
              <w:snapToGrid w:val="0"/>
              <w:rPr>
                <w:rFonts w:asciiTheme="minorHAnsi" w:hAnsiTheme="minorHAnsi"/>
                <w:sz w:val="24"/>
                <w:szCs w:val="24"/>
              </w:rPr>
            </w:pPr>
            <w:r w:rsidRPr="007F0FEE">
              <w:rPr>
                <w:rFonts w:asciiTheme="minorHAnsi" w:hAnsiTheme="minorHAnsi"/>
                <w:sz w:val="24"/>
                <w:szCs w:val="24"/>
              </w:rPr>
              <w:t>numer działki</w:t>
            </w:r>
            <w:r w:rsidR="00DB255A" w:rsidRPr="007F0FEE">
              <w:rPr>
                <w:rFonts w:asciiTheme="minorHAnsi" w:hAnsiTheme="minorHAnsi"/>
                <w:sz w:val="24"/>
                <w:szCs w:val="24"/>
              </w:rPr>
              <w:t>:</w:t>
            </w:r>
          </w:p>
        </w:tc>
        <w:tc>
          <w:tcPr>
            <w:tcW w:w="6967" w:type="dxa"/>
            <w:gridSpan w:val="2"/>
            <w:tcBorders>
              <w:top w:val="single" w:sz="1" w:space="0" w:color="000000"/>
              <w:left w:val="single" w:sz="1" w:space="0" w:color="000000"/>
              <w:bottom w:val="single" w:sz="1" w:space="0" w:color="000000"/>
              <w:right w:val="single" w:sz="8" w:space="0" w:color="auto"/>
            </w:tcBorders>
          </w:tcPr>
          <w:p w:rsidR="00DB255A" w:rsidRPr="007F0FEE" w:rsidRDefault="000926EA" w:rsidP="0022149E">
            <w:pPr>
              <w:tabs>
                <w:tab w:val="right" w:pos="1276"/>
              </w:tabs>
              <w:snapToGrid w:val="0"/>
              <w:rPr>
                <w:rFonts w:asciiTheme="minorHAnsi" w:hAnsiTheme="minorHAnsi"/>
                <w:b/>
                <w:sz w:val="24"/>
                <w:szCs w:val="24"/>
              </w:rPr>
            </w:pPr>
            <w:r w:rsidRPr="007F0FEE">
              <w:rPr>
                <w:rFonts w:asciiTheme="minorHAnsi" w:hAnsiTheme="minorHAnsi"/>
                <w:b/>
                <w:sz w:val="24"/>
                <w:szCs w:val="24"/>
              </w:rPr>
              <w:t>dz. n</w:t>
            </w:r>
            <w:r w:rsidR="00C74D82" w:rsidRPr="007F0FEE">
              <w:rPr>
                <w:rFonts w:asciiTheme="minorHAnsi" w:hAnsiTheme="minorHAnsi"/>
                <w:b/>
                <w:sz w:val="24"/>
                <w:szCs w:val="24"/>
              </w:rPr>
              <w:t>r</w:t>
            </w:r>
            <w:r w:rsidR="00FE3C9A" w:rsidRPr="007F0FEE">
              <w:rPr>
                <w:rFonts w:asciiTheme="minorHAnsi" w:hAnsiTheme="minorHAnsi"/>
                <w:b/>
                <w:sz w:val="24"/>
                <w:szCs w:val="24"/>
              </w:rPr>
              <w:t xml:space="preserve">, </w:t>
            </w:r>
            <w:r w:rsidR="00C25E03" w:rsidRPr="007F0FEE">
              <w:rPr>
                <w:rFonts w:asciiTheme="minorHAnsi" w:hAnsiTheme="minorHAnsi"/>
                <w:b/>
                <w:sz w:val="24"/>
                <w:szCs w:val="24"/>
              </w:rPr>
              <w:t xml:space="preserve">42 </w:t>
            </w:r>
            <w:r w:rsidR="00FE3C9A" w:rsidRPr="007F0FEE">
              <w:rPr>
                <w:rFonts w:asciiTheme="minorHAnsi" w:hAnsiTheme="minorHAnsi"/>
                <w:b/>
                <w:sz w:val="24"/>
                <w:szCs w:val="24"/>
              </w:rPr>
              <w:t>j</w:t>
            </w:r>
            <w:r w:rsidR="00C25E03" w:rsidRPr="007F0FEE">
              <w:rPr>
                <w:rFonts w:asciiTheme="minorHAnsi" w:hAnsiTheme="minorHAnsi"/>
                <w:b/>
                <w:sz w:val="24"/>
                <w:szCs w:val="24"/>
              </w:rPr>
              <w:t>.</w:t>
            </w:r>
            <w:r w:rsidR="00FE3C9A" w:rsidRPr="007F0FEE">
              <w:rPr>
                <w:rFonts w:asciiTheme="minorHAnsi" w:hAnsiTheme="minorHAnsi"/>
                <w:b/>
                <w:sz w:val="24"/>
                <w:szCs w:val="24"/>
              </w:rPr>
              <w:t xml:space="preserve"> </w:t>
            </w:r>
            <w:proofErr w:type="spellStart"/>
            <w:r w:rsidR="00FE3C9A" w:rsidRPr="007F0FEE">
              <w:rPr>
                <w:rFonts w:asciiTheme="minorHAnsi" w:hAnsiTheme="minorHAnsi"/>
                <w:b/>
                <w:sz w:val="24"/>
                <w:szCs w:val="24"/>
              </w:rPr>
              <w:t>ewid</w:t>
            </w:r>
            <w:proofErr w:type="spellEnd"/>
            <w:r w:rsidR="00FE3C9A" w:rsidRPr="007F0FEE">
              <w:rPr>
                <w:rFonts w:asciiTheme="minorHAnsi" w:hAnsiTheme="minorHAnsi"/>
                <w:b/>
                <w:sz w:val="24"/>
                <w:szCs w:val="24"/>
              </w:rPr>
              <w:t>.</w:t>
            </w:r>
            <w:r w:rsidR="00AB01F8" w:rsidRPr="007F0FEE">
              <w:rPr>
                <w:rFonts w:asciiTheme="minorHAnsi" w:hAnsiTheme="minorHAnsi"/>
                <w:b/>
                <w:sz w:val="24"/>
                <w:szCs w:val="24"/>
              </w:rPr>
              <w:t xml:space="preserve"> </w:t>
            </w:r>
            <w:r w:rsidR="00C25E03" w:rsidRPr="007F0FEE">
              <w:rPr>
                <w:rFonts w:asciiTheme="minorHAnsi" w:hAnsiTheme="minorHAnsi"/>
                <w:b/>
                <w:sz w:val="24"/>
                <w:szCs w:val="24"/>
              </w:rPr>
              <w:t>Nowa Huta</w:t>
            </w:r>
            <w:r w:rsidR="00DB255A" w:rsidRPr="007F0FEE">
              <w:rPr>
                <w:rFonts w:asciiTheme="minorHAnsi" w:hAnsiTheme="minorHAnsi"/>
                <w:b/>
                <w:sz w:val="24"/>
                <w:szCs w:val="24"/>
              </w:rPr>
              <w:t>.</w:t>
            </w:r>
            <w:r w:rsidR="000D4157" w:rsidRPr="007F0FEE">
              <w:rPr>
                <w:rFonts w:asciiTheme="minorHAnsi" w:hAnsiTheme="minorHAnsi"/>
                <w:b/>
                <w:sz w:val="24"/>
                <w:szCs w:val="24"/>
              </w:rPr>
              <w:t xml:space="preserve"> </w:t>
            </w:r>
            <w:proofErr w:type="spellStart"/>
            <w:r w:rsidR="000D4157" w:rsidRPr="007F0FEE">
              <w:rPr>
                <w:rFonts w:asciiTheme="minorHAnsi" w:hAnsiTheme="minorHAnsi"/>
                <w:b/>
                <w:sz w:val="24"/>
                <w:szCs w:val="24"/>
              </w:rPr>
              <w:t>obr</w:t>
            </w:r>
            <w:proofErr w:type="spellEnd"/>
            <w:r w:rsidR="004F2674" w:rsidRPr="007F0FEE">
              <w:rPr>
                <w:rFonts w:asciiTheme="minorHAnsi" w:hAnsiTheme="minorHAnsi"/>
                <w:b/>
                <w:sz w:val="24"/>
                <w:szCs w:val="24"/>
              </w:rPr>
              <w:t>.</w:t>
            </w:r>
            <w:r w:rsidR="000D4157" w:rsidRPr="007F0FEE">
              <w:rPr>
                <w:rFonts w:asciiTheme="minorHAnsi" w:hAnsiTheme="minorHAnsi"/>
                <w:b/>
                <w:sz w:val="24"/>
                <w:szCs w:val="24"/>
              </w:rPr>
              <w:t xml:space="preserve"> </w:t>
            </w:r>
            <w:r w:rsidR="00C25E03" w:rsidRPr="007F0FEE">
              <w:rPr>
                <w:rFonts w:asciiTheme="minorHAnsi" w:hAnsiTheme="minorHAnsi"/>
                <w:b/>
                <w:sz w:val="24"/>
                <w:szCs w:val="24"/>
              </w:rPr>
              <w:t>20</w:t>
            </w:r>
          </w:p>
        </w:tc>
        <w:tc>
          <w:tcPr>
            <w:tcW w:w="399" w:type="dxa"/>
            <w:tcBorders>
              <w:left w:val="single" w:sz="8" w:space="0" w:color="auto"/>
              <w:right w:val="single" w:sz="20" w:space="0" w:color="000000"/>
            </w:tcBorders>
          </w:tcPr>
          <w:p w:rsidR="00DB255A" w:rsidRPr="000D4157" w:rsidRDefault="00DB255A">
            <w:pPr>
              <w:tabs>
                <w:tab w:val="right" w:pos="1276"/>
              </w:tabs>
              <w:snapToGrid w:val="0"/>
              <w:rPr>
                <w:sz w:val="24"/>
                <w:szCs w:val="24"/>
              </w:rPr>
            </w:pPr>
          </w:p>
        </w:tc>
      </w:tr>
      <w:tr w:rsidR="00595063" w:rsidRPr="000D4157" w:rsidTr="006863FA">
        <w:trPr>
          <w:trHeight w:hRule="exact" w:val="406"/>
        </w:trPr>
        <w:tc>
          <w:tcPr>
            <w:tcW w:w="424" w:type="dxa"/>
            <w:tcBorders>
              <w:left w:val="single" w:sz="20" w:space="0" w:color="000000"/>
              <w:right w:val="single" w:sz="8" w:space="0" w:color="auto"/>
            </w:tcBorders>
          </w:tcPr>
          <w:p w:rsidR="00595063" w:rsidRPr="000D4157" w:rsidRDefault="00595063">
            <w:pPr>
              <w:tabs>
                <w:tab w:val="right" w:pos="1276"/>
              </w:tabs>
              <w:snapToGrid w:val="0"/>
              <w:rPr>
                <w:sz w:val="24"/>
                <w:szCs w:val="24"/>
              </w:rPr>
            </w:pPr>
          </w:p>
        </w:tc>
        <w:tc>
          <w:tcPr>
            <w:tcW w:w="2214" w:type="dxa"/>
            <w:tcBorders>
              <w:top w:val="single" w:sz="1" w:space="0" w:color="000000"/>
              <w:left w:val="single" w:sz="8" w:space="0" w:color="auto"/>
              <w:bottom w:val="single" w:sz="1" w:space="0" w:color="000000"/>
            </w:tcBorders>
          </w:tcPr>
          <w:p w:rsidR="00595063" w:rsidRPr="007F0FEE" w:rsidRDefault="00595063">
            <w:pPr>
              <w:tabs>
                <w:tab w:val="right" w:pos="1276"/>
              </w:tabs>
              <w:snapToGrid w:val="0"/>
              <w:rPr>
                <w:rFonts w:asciiTheme="minorHAnsi" w:hAnsiTheme="minorHAnsi"/>
                <w:sz w:val="24"/>
                <w:szCs w:val="24"/>
              </w:rPr>
            </w:pPr>
            <w:r w:rsidRPr="007F0FEE">
              <w:rPr>
                <w:rFonts w:asciiTheme="minorHAnsi" w:hAnsiTheme="minorHAnsi"/>
                <w:sz w:val="24"/>
                <w:szCs w:val="24"/>
              </w:rPr>
              <w:t>rejestr zabytków:</w:t>
            </w:r>
          </w:p>
        </w:tc>
        <w:tc>
          <w:tcPr>
            <w:tcW w:w="6967" w:type="dxa"/>
            <w:gridSpan w:val="2"/>
            <w:tcBorders>
              <w:top w:val="single" w:sz="1" w:space="0" w:color="000000"/>
              <w:left w:val="single" w:sz="1" w:space="0" w:color="000000"/>
              <w:bottom w:val="single" w:sz="1" w:space="0" w:color="000000"/>
              <w:right w:val="single" w:sz="8" w:space="0" w:color="auto"/>
            </w:tcBorders>
          </w:tcPr>
          <w:p w:rsidR="000A6D3E" w:rsidRPr="007F0FEE" w:rsidRDefault="000A6D3E" w:rsidP="000A6D3E">
            <w:pPr>
              <w:suppressAutoHyphens w:val="0"/>
              <w:rPr>
                <w:rFonts w:asciiTheme="minorHAnsi" w:hAnsiTheme="minorHAnsi"/>
                <w:b/>
                <w:kern w:val="0"/>
                <w:sz w:val="24"/>
                <w:szCs w:val="24"/>
              </w:rPr>
            </w:pPr>
            <w:r w:rsidRPr="007F0FEE">
              <w:rPr>
                <w:rFonts w:asciiTheme="minorHAnsi" w:hAnsiTheme="minorHAnsi"/>
                <w:b/>
                <w:kern w:val="0"/>
                <w:sz w:val="24"/>
                <w:szCs w:val="24"/>
              </w:rPr>
              <w:t>Fort ,, Mogiła”</w:t>
            </w:r>
            <w:r w:rsidR="004B779B" w:rsidRPr="007F0FEE">
              <w:rPr>
                <w:rFonts w:asciiTheme="minorHAnsi" w:hAnsiTheme="minorHAnsi"/>
                <w:b/>
                <w:kern w:val="0"/>
                <w:sz w:val="24"/>
                <w:szCs w:val="24"/>
              </w:rPr>
              <w:t xml:space="preserve"> </w:t>
            </w:r>
            <w:r w:rsidRPr="007F0FEE">
              <w:rPr>
                <w:rFonts w:asciiTheme="minorHAnsi" w:hAnsiTheme="minorHAnsi"/>
                <w:b/>
                <w:kern w:val="0"/>
                <w:sz w:val="24"/>
                <w:szCs w:val="24"/>
              </w:rPr>
              <w:t>ul. Igołomska [A-105/M], 06.07.2007</w:t>
            </w:r>
          </w:p>
          <w:p w:rsidR="00595063" w:rsidRPr="007F0FEE" w:rsidRDefault="00595063" w:rsidP="0022149E">
            <w:pPr>
              <w:tabs>
                <w:tab w:val="right" w:pos="1276"/>
              </w:tabs>
              <w:snapToGrid w:val="0"/>
              <w:rPr>
                <w:rFonts w:asciiTheme="minorHAnsi" w:hAnsiTheme="minorHAnsi"/>
                <w:b/>
                <w:sz w:val="24"/>
                <w:szCs w:val="24"/>
              </w:rPr>
            </w:pPr>
          </w:p>
        </w:tc>
        <w:tc>
          <w:tcPr>
            <w:tcW w:w="399" w:type="dxa"/>
            <w:tcBorders>
              <w:left w:val="single" w:sz="8" w:space="0" w:color="auto"/>
              <w:right w:val="single" w:sz="20" w:space="0" w:color="000000"/>
            </w:tcBorders>
          </w:tcPr>
          <w:p w:rsidR="00595063" w:rsidRPr="000D4157" w:rsidRDefault="00595063">
            <w:pPr>
              <w:tabs>
                <w:tab w:val="right" w:pos="1276"/>
              </w:tabs>
              <w:snapToGrid w:val="0"/>
              <w:rPr>
                <w:sz w:val="24"/>
                <w:szCs w:val="24"/>
              </w:rPr>
            </w:pPr>
          </w:p>
        </w:tc>
      </w:tr>
      <w:tr w:rsidR="00DB255A" w:rsidRPr="000D4157" w:rsidTr="006863FA">
        <w:trPr>
          <w:trHeight w:hRule="exact" w:val="855"/>
        </w:trPr>
        <w:tc>
          <w:tcPr>
            <w:tcW w:w="424" w:type="dxa"/>
            <w:tcBorders>
              <w:left w:val="single" w:sz="20" w:space="0" w:color="000000"/>
              <w:right w:val="single" w:sz="8" w:space="0" w:color="auto"/>
            </w:tcBorders>
          </w:tcPr>
          <w:p w:rsidR="00DB255A" w:rsidRPr="000D4157" w:rsidRDefault="00DB255A">
            <w:pPr>
              <w:tabs>
                <w:tab w:val="right" w:pos="1276"/>
              </w:tabs>
              <w:snapToGrid w:val="0"/>
              <w:rPr>
                <w:sz w:val="24"/>
                <w:szCs w:val="24"/>
              </w:rPr>
            </w:pPr>
          </w:p>
        </w:tc>
        <w:tc>
          <w:tcPr>
            <w:tcW w:w="2214" w:type="dxa"/>
            <w:tcBorders>
              <w:left w:val="single" w:sz="8" w:space="0" w:color="auto"/>
              <w:bottom w:val="single" w:sz="8" w:space="0" w:color="auto"/>
            </w:tcBorders>
          </w:tcPr>
          <w:p w:rsidR="00DB255A" w:rsidRPr="007F0FEE" w:rsidRDefault="000D4157">
            <w:pPr>
              <w:tabs>
                <w:tab w:val="right" w:pos="1276"/>
              </w:tabs>
              <w:snapToGrid w:val="0"/>
              <w:rPr>
                <w:rFonts w:asciiTheme="minorHAnsi" w:hAnsiTheme="minorHAnsi"/>
                <w:sz w:val="24"/>
                <w:szCs w:val="24"/>
              </w:rPr>
            </w:pPr>
            <w:r w:rsidRPr="007F0FEE">
              <w:rPr>
                <w:rFonts w:asciiTheme="minorHAnsi" w:hAnsiTheme="minorHAnsi"/>
                <w:sz w:val="24"/>
                <w:szCs w:val="24"/>
              </w:rPr>
              <w:t>tytuł opracowania</w:t>
            </w:r>
            <w:r w:rsidR="00DB255A" w:rsidRPr="007F0FEE">
              <w:rPr>
                <w:rFonts w:asciiTheme="minorHAnsi" w:hAnsiTheme="minorHAnsi"/>
                <w:sz w:val="24"/>
                <w:szCs w:val="24"/>
              </w:rPr>
              <w:t>:</w:t>
            </w:r>
          </w:p>
        </w:tc>
        <w:tc>
          <w:tcPr>
            <w:tcW w:w="6967" w:type="dxa"/>
            <w:gridSpan w:val="2"/>
            <w:tcBorders>
              <w:left w:val="single" w:sz="1" w:space="0" w:color="000000"/>
              <w:bottom w:val="single" w:sz="1" w:space="0" w:color="000000"/>
              <w:right w:val="single" w:sz="8" w:space="0" w:color="auto"/>
            </w:tcBorders>
          </w:tcPr>
          <w:p w:rsidR="00EE340F" w:rsidRPr="007F0FEE" w:rsidRDefault="00E8253A" w:rsidP="004B358E">
            <w:pPr>
              <w:rPr>
                <w:rFonts w:asciiTheme="minorHAnsi" w:hAnsiTheme="minorHAnsi"/>
                <w:b/>
                <w:sz w:val="24"/>
                <w:szCs w:val="24"/>
              </w:rPr>
            </w:pPr>
            <w:r w:rsidRPr="007F0FEE">
              <w:rPr>
                <w:rFonts w:asciiTheme="minorHAnsi" w:hAnsiTheme="minorHAnsi"/>
                <w:b/>
                <w:sz w:val="24"/>
                <w:szCs w:val="24"/>
              </w:rPr>
              <w:t xml:space="preserve">Projekt wykonawczy </w:t>
            </w:r>
            <w:r w:rsidR="004B358E" w:rsidRPr="007F0FEE">
              <w:rPr>
                <w:rFonts w:asciiTheme="minorHAnsi" w:hAnsiTheme="minorHAnsi"/>
                <w:b/>
                <w:sz w:val="24"/>
                <w:szCs w:val="24"/>
              </w:rPr>
              <w:t xml:space="preserve">rekonstrukcji stolarki i ślusarki otworowej w elewacji </w:t>
            </w:r>
            <w:r w:rsidR="007C7B48" w:rsidRPr="007F0FEE">
              <w:rPr>
                <w:rFonts w:asciiTheme="minorHAnsi" w:hAnsiTheme="minorHAnsi"/>
                <w:b/>
                <w:sz w:val="24"/>
                <w:szCs w:val="24"/>
              </w:rPr>
              <w:t>frontowej bloku koszar szyjowych oraz elewacji kaponiery szyjowej Fortu 49 1/2</w:t>
            </w:r>
            <w:r w:rsidR="004B358E" w:rsidRPr="007F0FEE">
              <w:rPr>
                <w:rFonts w:asciiTheme="minorHAnsi" w:hAnsiTheme="minorHAnsi"/>
                <w:b/>
                <w:sz w:val="24"/>
                <w:szCs w:val="24"/>
              </w:rPr>
              <w:t xml:space="preserve"> </w:t>
            </w:r>
            <w:r w:rsidR="007C7B48" w:rsidRPr="007F0FEE">
              <w:rPr>
                <w:rFonts w:asciiTheme="minorHAnsi" w:hAnsiTheme="minorHAnsi"/>
                <w:b/>
                <w:sz w:val="24"/>
                <w:szCs w:val="24"/>
              </w:rPr>
              <w:t>"Mogiła".</w:t>
            </w:r>
            <w:r w:rsidR="004B358E" w:rsidRPr="007F0FEE">
              <w:rPr>
                <w:rFonts w:asciiTheme="minorHAnsi" w:hAnsiTheme="minorHAnsi"/>
                <w:b/>
                <w:sz w:val="24"/>
                <w:szCs w:val="24"/>
              </w:rPr>
              <w:t xml:space="preserve">             </w:t>
            </w:r>
            <w:r w:rsidR="00EE340F" w:rsidRPr="007F0FEE">
              <w:rPr>
                <w:rFonts w:asciiTheme="minorHAnsi" w:hAnsiTheme="minorHAnsi"/>
                <w:b/>
                <w:sz w:val="24"/>
                <w:szCs w:val="24"/>
              </w:rPr>
              <w:t xml:space="preserve">                                    </w:t>
            </w:r>
          </w:p>
        </w:tc>
        <w:tc>
          <w:tcPr>
            <w:tcW w:w="399" w:type="dxa"/>
            <w:tcBorders>
              <w:left w:val="single" w:sz="8" w:space="0" w:color="auto"/>
              <w:right w:val="single" w:sz="20" w:space="0" w:color="000000"/>
            </w:tcBorders>
          </w:tcPr>
          <w:p w:rsidR="00DB255A" w:rsidRPr="000D4157" w:rsidRDefault="00DB255A">
            <w:pPr>
              <w:tabs>
                <w:tab w:val="right" w:pos="1276"/>
              </w:tabs>
              <w:snapToGrid w:val="0"/>
              <w:rPr>
                <w:sz w:val="24"/>
                <w:szCs w:val="24"/>
              </w:rPr>
            </w:pPr>
          </w:p>
        </w:tc>
      </w:tr>
      <w:tr w:rsidR="000A6D3E" w:rsidRPr="000D4157" w:rsidTr="006863FA">
        <w:trPr>
          <w:trHeight w:hRule="exact" w:val="416"/>
        </w:trPr>
        <w:tc>
          <w:tcPr>
            <w:tcW w:w="424" w:type="dxa"/>
            <w:tcBorders>
              <w:left w:val="single" w:sz="20" w:space="0" w:color="000000"/>
              <w:right w:val="single" w:sz="8" w:space="0" w:color="auto"/>
            </w:tcBorders>
          </w:tcPr>
          <w:p w:rsidR="000A6D3E" w:rsidRPr="000D4157" w:rsidRDefault="000A6D3E">
            <w:pPr>
              <w:tabs>
                <w:tab w:val="right" w:pos="1276"/>
              </w:tabs>
              <w:snapToGrid w:val="0"/>
              <w:rPr>
                <w:sz w:val="24"/>
                <w:szCs w:val="24"/>
              </w:rPr>
            </w:pPr>
          </w:p>
        </w:tc>
        <w:tc>
          <w:tcPr>
            <w:tcW w:w="2214" w:type="dxa"/>
            <w:tcBorders>
              <w:left w:val="single" w:sz="8" w:space="0" w:color="auto"/>
              <w:bottom w:val="single" w:sz="8" w:space="0" w:color="auto"/>
            </w:tcBorders>
          </w:tcPr>
          <w:p w:rsidR="000A6D3E" w:rsidRPr="007F0FEE" w:rsidRDefault="000A6D3E">
            <w:pPr>
              <w:tabs>
                <w:tab w:val="right" w:pos="1276"/>
              </w:tabs>
              <w:snapToGrid w:val="0"/>
              <w:rPr>
                <w:rFonts w:asciiTheme="minorHAnsi" w:hAnsiTheme="minorHAnsi"/>
                <w:sz w:val="24"/>
                <w:szCs w:val="24"/>
              </w:rPr>
            </w:pPr>
            <w:r w:rsidRPr="007F0FEE">
              <w:rPr>
                <w:rFonts w:asciiTheme="minorHAnsi" w:hAnsiTheme="minorHAnsi"/>
                <w:sz w:val="24"/>
                <w:szCs w:val="24"/>
              </w:rPr>
              <w:t>numer umowy:</w:t>
            </w:r>
          </w:p>
        </w:tc>
        <w:tc>
          <w:tcPr>
            <w:tcW w:w="6967" w:type="dxa"/>
            <w:gridSpan w:val="2"/>
            <w:tcBorders>
              <w:left w:val="single" w:sz="1" w:space="0" w:color="000000"/>
              <w:bottom w:val="single" w:sz="1" w:space="0" w:color="000000"/>
              <w:right w:val="single" w:sz="8" w:space="0" w:color="auto"/>
            </w:tcBorders>
          </w:tcPr>
          <w:p w:rsidR="000A6D3E" w:rsidRPr="007F0FEE" w:rsidRDefault="000A6D3E" w:rsidP="000A6D3E">
            <w:pPr>
              <w:snapToGrid w:val="0"/>
              <w:rPr>
                <w:rFonts w:asciiTheme="minorHAnsi" w:hAnsiTheme="minorHAnsi"/>
                <w:b/>
                <w:sz w:val="24"/>
                <w:szCs w:val="24"/>
              </w:rPr>
            </w:pPr>
            <w:r w:rsidRPr="007F0FEE">
              <w:rPr>
                <w:rFonts w:asciiTheme="minorHAnsi" w:hAnsiTheme="minorHAnsi"/>
                <w:b/>
                <w:sz w:val="24"/>
                <w:szCs w:val="24"/>
              </w:rPr>
              <w:t>29 XI 2017</w:t>
            </w:r>
            <w:r w:rsidR="00411E75" w:rsidRPr="007F0FEE">
              <w:rPr>
                <w:rFonts w:asciiTheme="minorHAnsi" w:hAnsiTheme="minorHAnsi"/>
                <w:b/>
                <w:sz w:val="24"/>
                <w:szCs w:val="24"/>
              </w:rPr>
              <w:t xml:space="preserve"> </w:t>
            </w:r>
            <w:r w:rsidRPr="007F0FEE">
              <w:rPr>
                <w:rFonts w:asciiTheme="minorHAnsi" w:hAnsiTheme="minorHAnsi"/>
                <w:b/>
                <w:sz w:val="24"/>
                <w:szCs w:val="24"/>
              </w:rPr>
              <w:t>r</w:t>
            </w:r>
            <w:r w:rsidR="00411E75" w:rsidRPr="007F0FEE">
              <w:rPr>
                <w:rFonts w:asciiTheme="minorHAnsi" w:hAnsiTheme="minorHAnsi"/>
                <w:b/>
                <w:sz w:val="24"/>
                <w:szCs w:val="24"/>
              </w:rPr>
              <w:t>.</w:t>
            </w:r>
            <w:r w:rsidRPr="007F0FEE">
              <w:rPr>
                <w:rFonts w:asciiTheme="minorHAnsi" w:hAnsiTheme="minorHAnsi"/>
                <w:b/>
                <w:sz w:val="24"/>
                <w:szCs w:val="24"/>
              </w:rPr>
              <w:t xml:space="preserve">  nr 001/40737/17</w:t>
            </w:r>
          </w:p>
        </w:tc>
        <w:tc>
          <w:tcPr>
            <w:tcW w:w="399" w:type="dxa"/>
            <w:tcBorders>
              <w:left w:val="single" w:sz="8" w:space="0" w:color="auto"/>
              <w:right w:val="single" w:sz="20" w:space="0" w:color="000000"/>
            </w:tcBorders>
          </w:tcPr>
          <w:p w:rsidR="000A6D3E" w:rsidRPr="000D4157" w:rsidRDefault="000A6D3E">
            <w:pPr>
              <w:tabs>
                <w:tab w:val="right" w:pos="1276"/>
              </w:tabs>
              <w:snapToGrid w:val="0"/>
              <w:rPr>
                <w:sz w:val="24"/>
                <w:szCs w:val="24"/>
              </w:rPr>
            </w:pPr>
          </w:p>
        </w:tc>
      </w:tr>
      <w:tr w:rsidR="00DB255A" w:rsidRPr="000D4157" w:rsidTr="006863FA">
        <w:trPr>
          <w:trHeight w:val="324"/>
        </w:trPr>
        <w:tc>
          <w:tcPr>
            <w:tcW w:w="424" w:type="dxa"/>
            <w:tcBorders>
              <w:left w:val="single" w:sz="20" w:space="0" w:color="000000"/>
            </w:tcBorders>
          </w:tcPr>
          <w:p w:rsidR="00DB255A" w:rsidRPr="000D4157" w:rsidRDefault="00DB255A">
            <w:pPr>
              <w:tabs>
                <w:tab w:val="right" w:pos="1276"/>
              </w:tabs>
              <w:snapToGrid w:val="0"/>
              <w:rPr>
                <w:sz w:val="24"/>
                <w:szCs w:val="24"/>
              </w:rPr>
            </w:pPr>
          </w:p>
        </w:tc>
        <w:tc>
          <w:tcPr>
            <w:tcW w:w="2214" w:type="dxa"/>
            <w:tcBorders>
              <w:top w:val="single" w:sz="8" w:space="0" w:color="auto"/>
              <w:bottom w:val="single" w:sz="4" w:space="0" w:color="auto"/>
            </w:tcBorders>
          </w:tcPr>
          <w:p w:rsidR="00DB255A" w:rsidRPr="007F0FEE" w:rsidRDefault="00DB255A">
            <w:pPr>
              <w:tabs>
                <w:tab w:val="right" w:pos="1276"/>
              </w:tabs>
              <w:snapToGrid w:val="0"/>
              <w:rPr>
                <w:rFonts w:asciiTheme="minorHAnsi" w:hAnsiTheme="minorHAnsi"/>
                <w:b/>
                <w:sz w:val="24"/>
                <w:szCs w:val="24"/>
              </w:rPr>
            </w:pPr>
          </w:p>
          <w:p w:rsidR="00DB255A" w:rsidRPr="007F0FEE" w:rsidRDefault="00DB255A">
            <w:pPr>
              <w:tabs>
                <w:tab w:val="right" w:pos="1276"/>
              </w:tabs>
              <w:rPr>
                <w:rFonts w:asciiTheme="minorHAnsi" w:hAnsiTheme="minorHAnsi"/>
                <w:b/>
                <w:sz w:val="24"/>
                <w:szCs w:val="24"/>
              </w:rPr>
            </w:pPr>
            <w:r w:rsidRPr="007F0FEE">
              <w:rPr>
                <w:rFonts w:asciiTheme="minorHAnsi" w:hAnsiTheme="minorHAnsi"/>
                <w:b/>
                <w:sz w:val="24"/>
                <w:szCs w:val="24"/>
              </w:rPr>
              <w:t>Autorzy:</w:t>
            </w:r>
          </w:p>
        </w:tc>
        <w:tc>
          <w:tcPr>
            <w:tcW w:w="4434" w:type="dxa"/>
            <w:tcBorders>
              <w:top w:val="single" w:sz="8" w:space="0" w:color="auto"/>
              <w:bottom w:val="single" w:sz="4" w:space="0" w:color="auto"/>
            </w:tcBorders>
          </w:tcPr>
          <w:p w:rsidR="00DB255A" w:rsidRPr="007F0FEE" w:rsidRDefault="00DB255A">
            <w:pPr>
              <w:tabs>
                <w:tab w:val="right" w:pos="1276"/>
              </w:tabs>
              <w:snapToGrid w:val="0"/>
              <w:rPr>
                <w:rFonts w:asciiTheme="minorHAnsi" w:hAnsiTheme="minorHAnsi"/>
                <w:sz w:val="24"/>
                <w:szCs w:val="24"/>
              </w:rPr>
            </w:pPr>
          </w:p>
        </w:tc>
        <w:tc>
          <w:tcPr>
            <w:tcW w:w="2533" w:type="dxa"/>
            <w:tcBorders>
              <w:top w:val="single" w:sz="8" w:space="0" w:color="auto"/>
              <w:bottom w:val="single" w:sz="4" w:space="0" w:color="auto"/>
            </w:tcBorders>
          </w:tcPr>
          <w:p w:rsidR="00DB255A" w:rsidRPr="000D4157" w:rsidRDefault="00DB255A">
            <w:pPr>
              <w:tabs>
                <w:tab w:val="right" w:pos="1276"/>
              </w:tabs>
              <w:snapToGrid w:val="0"/>
              <w:jc w:val="center"/>
              <w:rPr>
                <w:i/>
                <w:sz w:val="24"/>
                <w:szCs w:val="24"/>
              </w:rPr>
            </w:pPr>
          </w:p>
          <w:p w:rsidR="00DB255A" w:rsidRPr="00AF3200" w:rsidRDefault="00DB255A">
            <w:pPr>
              <w:tabs>
                <w:tab w:val="right" w:pos="1276"/>
              </w:tabs>
              <w:jc w:val="center"/>
              <w:rPr>
                <w:rFonts w:asciiTheme="minorHAnsi" w:hAnsiTheme="minorHAnsi"/>
                <w:i/>
                <w:sz w:val="24"/>
                <w:szCs w:val="24"/>
              </w:rPr>
            </w:pPr>
            <w:r w:rsidRPr="00AF3200">
              <w:rPr>
                <w:rFonts w:asciiTheme="minorHAnsi" w:hAnsiTheme="minorHAnsi"/>
                <w:i/>
                <w:sz w:val="24"/>
                <w:szCs w:val="24"/>
              </w:rPr>
              <w:t>Podpis</w:t>
            </w:r>
          </w:p>
        </w:tc>
        <w:tc>
          <w:tcPr>
            <w:tcW w:w="399" w:type="dxa"/>
            <w:tcBorders>
              <w:right w:val="single" w:sz="20" w:space="0" w:color="000000"/>
            </w:tcBorders>
          </w:tcPr>
          <w:p w:rsidR="00DB255A" w:rsidRPr="000D4157" w:rsidRDefault="00DB255A">
            <w:pPr>
              <w:tabs>
                <w:tab w:val="right" w:pos="1276"/>
              </w:tabs>
              <w:snapToGrid w:val="0"/>
              <w:rPr>
                <w:sz w:val="24"/>
                <w:szCs w:val="24"/>
              </w:rPr>
            </w:pPr>
          </w:p>
        </w:tc>
      </w:tr>
      <w:tr w:rsidR="00333D3A" w:rsidRPr="000D4157" w:rsidTr="006863FA">
        <w:trPr>
          <w:trHeight w:hRule="exact" w:val="282"/>
        </w:trPr>
        <w:tc>
          <w:tcPr>
            <w:tcW w:w="424" w:type="dxa"/>
            <w:tcBorders>
              <w:left w:val="single" w:sz="20" w:space="0" w:color="000000"/>
              <w:right w:val="single" w:sz="4" w:space="0" w:color="auto"/>
            </w:tcBorders>
          </w:tcPr>
          <w:p w:rsidR="00333D3A" w:rsidRPr="000D4157" w:rsidRDefault="00333D3A">
            <w:pPr>
              <w:tabs>
                <w:tab w:val="right" w:pos="1276"/>
              </w:tabs>
              <w:snapToGrid w:val="0"/>
              <w:rPr>
                <w:sz w:val="24"/>
                <w:szCs w:val="24"/>
              </w:rPr>
            </w:pPr>
            <w:r w:rsidRPr="000D4157">
              <w:rPr>
                <w:sz w:val="24"/>
                <w:szCs w:val="24"/>
              </w:rPr>
              <w:t xml:space="preserve"> </w:t>
            </w:r>
          </w:p>
        </w:tc>
        <w:tc>
          <w:tcPr>
            <w:tcW w:w="2214" w:type="dxa"/>
            <w:vMerge w:val="restart"/>
            <w:tcBorders>
              <w:top w:val="single" w:sz="4" w:space="0" w:color="auto"/>
              <w:left w:val="single" w:sz="4" w:space="0" w:color="auto"/>
              <w:bottom w:val="single" w:sz="4" w:space="0" w:color="auto"/>
              <w:right w:val="single" w:sz="4" w:space="0" w:color="auto"/>
            </w:tcBorders>
          </w:tcPr>
          <w:p w:rsidR="00333D3A" w:rsidRPr="007F0FEE" w:rsidRDefault="00333D3A">
            <w:pPr>
              <w:tabs>
                <w:tab w:val="right" w:pos="1276"/>
              </w:tabs>
              <w:snapToGrid w:val="0"/>
              <w:rPr>
                <w:rFonts w:asciiTheme="minorHAnsi" w:hAnsiTheme="minorHAnsi"/>
                <w:bCs/>
                <w:sz w:val="24"/>
                <w:szCs w:val="24"/>
              </w:rPr>
            </w:pPr>
            <w:r w:rsidRPr="007F0FEE">
              <w:rPr>
                <w:rFonts w:asciiTheme="minorHAnsi" w:hAnsiTheme="minorHAnsi"/>
                <w:bCs/>
                <w:sz w:val="24"/>
                <w:szCs w:val="24"/>
              </w:rPr>
              <w:t>architektura:</w:t>
            </w:r>
          </w:p>
          <w:p w:rsidR="00333D3A" w:rsidRPr="007F0FEE" w:rsidRDefault="00333D3A">
            <w:pPr>
              <w:tabs>
                <w:tab w:val="right" w:pos="1276"/>
              </w:tabs>
              <w:snapToGrid w:val="0"/>
              <w:rPr>
                <w:rFonts w:asciiTheme="minorHAnsi" w:hAnsiTheme="minorHAnsi"/>
                <w:bCs/>
                <w:sz w:val="24"/>
                <w:szCs w:val="24"/>
              </w:rPr>
            </w:pPr>
          </w:p>
          <w:p w:rsidR="00333D3A" w:rsidRPr="007F0FEE" w:rsidRDefault="00333D3A">
            <w:pPr>
              <w:tabs>
                <w:tab w:val="right" w:pos="1276"/>
              </w:tabs>
              <w:snapToGrid w:val="0"/>
              <w:rPr>
                <w:rFonts w:asciiTheme="minorHAnsi" w:hAnsiTheme="minorHAnsi"/>
                <w:bCs/>
                <w:sz w:val="24"/>
                <w:szCs w:val="24"/>
              </w:rPr>
            </w:pPr>
          </w:p>
          <w:p w:rsidR="00333D3A" w:rsidRPr="007F0FEE" w:rsidRDefault="00333D3A">
            <w:pPr>
              <w:tabs>
                <w:tab w:val="right" w:pos="1276"/>
              </w:tabs>
              <w:snapToGrid w:val="0"/>
              <w:rPr>
                <w:rFonts w:asciiTheme="minorHAnsi" w:hAnsiTheme="minorHAnsi"/>
                <w:bCs/>
                <w:sz w:val="24"/>
                <w:szCs w:val="24"/>
              </w:rPr>
            </w:pPr>
          </w:p>
          <w:p w:rsidR="00333D3A" w:rsidRPr="007F0FEE" w:rsidRDefault="00333D3A">
            <w:pPr>
              <w:tabs>
                <w:tab w:val="right" w:pos="1276"/>
              </w:tabs>
              <w:snapToGrid w:val="0"/>
              <w:rPr>
                <w:rFonts w:asciiTheme="minorHAnsi" w:hAnsiTheme="minorHAnsi"/>
                <w:bCs/>
                <w:sz w:val="24"/>
                <w:szCs w:val="24"/>
              </w:rPr>
            </w:pPr>
          </w:p>
        </w:tc>
        <w:tc>
          <w:tcPr>
            <w:tcW w:w="4434" w:type="dxa"/>
            <w:vMerge w:val="restart"/>
            <w:tcBorders>
              <w:top w:val="single" w:sz="4" w:space="0" w:color="auto"/>
              <w:left w:val="single" w:sz="4" w:space="0" w:color="auto"/>
              <w:bottom w:val="single" w:sz="4" w:space="0" w:color="auto"/>
              <w:right w:val="single" w:sz="4" w:space="0" w:color="auto"/>
            </w:tcBorders>
          </w:tcPr>
          <w:p w:rsidR="00333D3A" w:rsidRPr="007F0FEE" w:rsidRDefault="00333D3A">
            <w:pPr>
              <w:tabs>
                <w:tab w:val="right" w:pos="1276"/>
              </w:tabs>
              <w:snapToGrid w:val="0"/>
              <w:rPr>
                <w:rFonts w:asciiTheme="minorHAnsi" w:hAnsiTheme="minorHAnsi"/>
                <w:b/>
                <w:sz w:val="24"/>
                <w:szCs w:val="24"/>
              </w:rPr>
            </w:pPr>
            <w:r w:rsidRPr="007F0FEE">
              <w:rPr>
                <w:rFonts w:asciiTheme="minorHAnsi" w:hAnsiTheme="minorHAnsi"/>
                <w:b/>
                <w:sz w:val="24"/>
                <w:szCs w:val="24"/>
              </w:rPr>
              <w:t>mgr inż. arch. Jolanta Skamla</w:t>
            </w:r>
          </w:p>
          <w:p w:rsidR="00333D3A" w:rsidRPr="007F0FEE" w:rsidRDefault="00333D3A">
            <w:pPr>
              <w:tabs>
                <w:tab w:val="right" w:pos="1276"/>
              </w:tabs>
              <w:snapToGrid w:val="0"/>
              <w:rPr>
                <w:rFonts w:asciiTheme="minorHAnsi" w:hAnsiTheme="minorHAnsi"/>
                <w:b/>
                <w:sz w:val="24"/>
                <w:szCs w:val="24"/>
              </w:rPr>
            </w:pPr>
            <w:proofErr w:type="spellStart"/>
            <w:r w:rsidRPr="007F0FEE">
              <w:rPr>
                <w:rFonts w:asciiTheme="minorHAnsi" w:hAnsiTheme="minorHAnsi"/>
                <w:b/>
                <w:sz w:val="24"/>
                <w:szCs w:val="24"/>
              </w:rPr>
              <w:t>Upr</w:t>
            </w:r>
            <w:proofErr w:type="spellEnd"/>
            <w:r w:rsidRPr="007F0FEE">
              <w:rPr>
                <w:rFonts w:asciiTheme="minorHAnsi" w:hAnsiTheme="minorHAnsi"/>
                <w:b/>
                <w:sz w:val="24"/>
                <w:szCs w:val="24"/>
              </w:rPr>
              <w:t>. BPP-8388/92/79,  MPOIA MP- 0728</w:t>
            </w:r>
          </w:p>
          <w:p w:rsidR="00333D3A" w:rsidRPr="007F0FEE" w:rsidRDefault="00333D3A">
            <w:pPr>
              <w:tabs>
                <w:tab w:val="right" w:pos="1276"/>
              </w:tabs>
              <w:snapToGrid w:val="0"/>
              <w:rPr>
                <w:rFonts w:asciiTheme="minorHAnsi" w:hAnsiTheme="minorHAnsi"/>
                <w:b/>
                <w:sz w:val="24"/>
                <w:szCs w:val="24"/>
              </w:rPr>
            </w:pPr>
            <w:proofErr w:type="spellStart"/>
            <w:r w:rsidRPr="007F0FEE">
              <w:rPr>
                <w:rFonts w:asciiTheme="minorHAnsi" w:hAnsiTheme="minorHAnsi"/>
                <w:b/>
                <w:sz w:val="24"/>
                <w:szCs w:val="24"/>
              </w:rPr>
              <w:t>Upr</w:t>
            </w:r>
            <w:proofErr w:type="spellEnd"/>
            <w:r w:rsidRPr="007F0FEE">
              <w:rPr>
                <w:rFonts w:asciiTheme="minorHAnsi" w:hAnsiTheme="minorHAnsi"/>
                <w:b/>
                <w:sz w:val="24"/>
                <w:szCs w:val="24"/>
              </w:rPr>
              <w:t>. PSOZ 438/94</w:t>
            </w:r>
          </w:p>
          <w:p w:rsidR="00333D3A" w:rsidRPr="007F0FEE" w:rsidRDefault="00333D3A">
            <w:pPr>
              <w:tabs>
                <w:tab w:val="right" w:pos="1276"/>
              </w:tabs>
              <w:snapToGrid w:val="0"/>
              <w:rPr>
                <w:rFonts w:asciiTheme="minorHAnsi" w:hAnsiTheme="minorHAnsi"/>
                <w:b/>
                <w:sz w:val="24"/>
                <w:szCs w:val="24"/>
              </w:rPr>
            </w:pPr>
          </w:p>
          <w:p w:rsidR="00DB4E78" w:rsidRPr="007F0FEE" w:rsidRDefault="00DB4E78">
            <w:pPr>
              <w:tabs>
                <w:tab w:val="right" w:pos="1276"/>
              </w:tabs>
              <w:snapToGrid w:val="0"/>
              <w:rPr>
                <w:rFonts w:asciiTheme="minorHAnsi" w:hAnsiTheme="minorHAnsi"/>
                <w:b/>
                <w:sz w:val="24"/>
                <w:szCs w:val="24"/>
              </w:rPr>
            </w:pPr>
          </w:p>
          <w:p w:rsidR="00333D3A" w:rsidRPr="007F0FEE" w:rsidRDefault="00333D3A">
            <w:pPr>
              <w:tabs>
                <w:tab w:val="right" w:pos="1276"/>
              </w:tabs>
              <w:snapToGrid w:val="0"/>
              <w:rPr>
                <w:rFonts w:asciiTheme="minorHAnsi" w:hAnsiTheme="minorHAnsi"/>
                <w:b/>
                <w:sz w:val="24"/>
                <w:szCs w:val="24"/>
              </w:rPr>
            </w:pPr>
            <w:proofErr w:type="spellStart"/>
            <w:r w:rsidRPr="007F0FEE">
              <w:rPr>
                <w:rFonts w:asciiTheme="minorHAnsi" w:hAnsiTheme="minorHAnsi"/>
                <w:b/>
                <w:sz w:val="24"/>
                <w:szCs w:val="24"/>
              </w:rPr>
              <w:t>mgr</w:t>
            </w:r>
            <w:proofErr w:type="spellEnd"/>
            <w:r w:rsidRPr="007F0FEE">
              <w:rPr>
                <w:rFonts w:asciiTheme="minorHAnsi" w:hAnsiTheme="minorHAnsi"/>
                <w:b/>
                <w:sz w:val="24"/>
                <w:szCs w:val="24"/>
              </w:rPr>
              <w:t>. inż. arch. Piotr Skucha</w:t>
            </w:r>
          </w:p>
          <w:p w:rsidR="00333D3A" w:rsidRPr="007F0FEE" w:rsidRDefault="00333D3A">
            <w:pPr>
              <w:tabs>
                <w:tab w:val="right" w:pos="1276"/>
              </w:tabs>
              <w:snapToGrid w:val="0"/>
              <w:rPr>
                <w:rFonts w:asciiTheme="minorHAnsi" w:hAnsiTheme="minorHAnsi"/>
                <w:sz w:val="24"/>
                <w:szCs w:val="24"/>
              </w:rPr>
            </w:pPr>
          </w:p>
          <w:p w:rsidR="00333D3A" w:rsidRPr="007F0FEE" w:rsidRDefault="00333D3A">
            <w:pPr>
              <w:tabs>
                <w:tab w:val="right" w:pos="1276"/>
              </w:tabs>
              <w:snapToGrid w:val="0"/>
              <w:rPr>
                <w:rFonts w:asciiTheme="minorHAnsi" w:hAnsiTheme="minorHAnsi"/>
                <w:sz w:val="24"/>
                <w:szCs w:val="24"/>
              </w:rPr>
            </w:pPr>
          </w:p>
          <w:p w:rsidR="00333D3A" w:rsidRPr="007F0FEE" w:rsidRDefault="00333D3A" w:rsidP="005176F4">
            <w:pPr>
              <w:tabs>
                <w:tab w:val="right" w:pos="1276"/>
              </w:tabs>
              <w:snapToGrid w:val="0"/>
              <w:rPr>
                <w:rFonts w:asciiTheme="minorHAnsi" w:hAnsiTheme="minorHAnsi"/>
                <w:sz w:val="24"/>
                <w:szCs w:val="24"/>
              </w:rPr>
            </w:pPr>
          </w:p>
        </w:tc>
        <w:tc>
          <w:tcPr>
            <w:tcW w:w="2533" w:type="dxa"/>
            <w:vMerge w:val="restart"/>
            <w:tcBorders>
              <w:top w:val="single" w:sz="4" w:space="0" w:color="auto"/>
              <w:left w:val="single" w:sz="4" w:space="0" w:color="auto"/>
              <w:bottom w:val="single" w:sz="4" w:space="0" w:color="auto"/>
              <w:right w:val="single" w:sz="4" w:space="0" w:color="auto"/>
            </w:tcBorders>
          </w:tcPr>
          <w:p w:rsidR="00333D3A" w:rsidRPr="000D4157" w:rsidRDefault="00333D3A" w:rsidP="005176F4">
            <w:pPr>
              <w:tabs>
                <w:tab w:val="right" w:pos="1276"/>
              </w:tabs>
              <w:snapToGrid w:val="0"/>
              <w:jc w:val="right"/>
              <w:rPr>
                <w:sz w:val="24"/>
                <w:szCs w:val="24"/>
              </w:rPr>
            </w:pPr>
            <w:r w:rsidRPr="000D4157">
              <w:rPr>
                <w:sz w:val="24"/>
                <w:szCs w:val="24"/>
              </w:rPr>
              <w:t xml:space="preserve"> </w:t>
            </w:r>
          </w:p>
        </w:tc>
        <w:tc>
          <w:tcPr>
            <w:tcW w:w="399" w:type="dxa"/>
            <w:tcBorders>
              <w:left w:val="single" w:sz="4" w:space="0" w:color="auto"/>
              <w:right w:val="single" w:sz="20" w:space="0" w:color="000000"/>
            </w:tcBorders>
          </w:tcPr>
          <w:p w:rsidR="00333D3A" w:rsidRPr="000D4157" w:rsidRDefault="00333D3A">
            <w:pPr>
              <w:tabs>
                <w:tab w:val="right" w:pos="1276"/>
              </w:tabs>
              <w:snapToGrid w:val="0"/>
              <w:rPr>
                <w:sz w:val="24"/>
                <w:szCs w:val="24"/>
              </w:rPr>
            </w:pPr>
          </w:p>
        </w:tc>
      </w:tr>
      <w:tr w:rsidR="00333D3A" w:rsidRPr="000D4157" w:rsidTr="006863FA">
        <w:trPr>
          <w:trHeight w:hRule="exact" w:val="282"/>
        </w:trPr>
        <w:tc>
          <w:tcPr>
            <w:tcW w:w="424" w:type="dxa"/>
            <w:tcBorders>
              <w:left w:val="single" w:sz="20" w:space="0" w:color="000000"/>
              <w:right w:val="single" w:sz="4" w:space="0" w:color="auto"/>
            </w:tcBorders>
          </w:tcPr>
          <w:p w:rsidR="00333D3A" w:rsidRPr="000D4157" w:rsidRDefault="00333D3A">
            <w:pPr>
              <w:tabs>
                <w:tab w:val="right" w:pos="1276"/>
              </w:tabs>
              <w:snapToGrid w:val="0"/>
              <w:rPr>
                <w:sz w:val="24"/>
                <w:szCs w:val="24"/>
              </w:rPr>
            </w:pPr>
          </w:p>
        </w:tc>
        <w:tc>
          <w:tcPr>
            <w:tcW w:w="2214" w:type="dxa"/>
            <w:vMerge/>
            <w:tcBorders>
              <w:top w:val="single" w:sz="4" w:space="0" w:color="auto"/>
              <w:left w:val="single" w:sz="4" w:space="0" w:color="auto"/>
              <w:bottom w:val="single" w:sz="4" w:space="0" w:color="auto"/>
              <w:right w:val="single" w:sz="4" w:space="0" w:color="auto"/>
            </w:tcBorders>
          </w:tcPr>
          <w:p w:rsidR="00333D3A" w:rsidRPr="007F0FEE" w:rsidRDefault="00333D3A">
            <w:pPr>
              <w:tabs>
                <w:tab w:val="right" w:pos="1276"/>
              </w:tabs>
              <w:snapToGrid w:val="0"/>
              <w:rPr>
                <w:rFonts w:asciiTheme="minorHAnsi" w:hAnsiTheme="minorHAnsi"/>
                <w:sz w:val="24"/>
                <w:szCs w:val="24"/>
              </w:rPr>
            </w:pPr>
          </w:p>
        </w:tc>
        <w:tc>
          <w:tcPr>
            <w:tcW w:w="4434" w:type="dxa"/>
            <w:vMerge/>
            <w:tcBorders>
              <w:top w:val="single" w:sz="4" w:space="0" w:color="auto"/>
              <w:left w:val="single" w:sz="4" w:space="0" w:color="auto"/>
              <w:bottom w:val="single" w:sz="4" w:space="0" w:color="auto"/>
              <w:right w:val="single" w:sz="4" w:space="0" w:color="auto"/>
            </w:tcBorders>
          </w:tcPr>
          <w:p w:rsidR="00333D3A" w:rsidRPr="007F0FEE" w:rsidRDefault="00333D3A" w:rsidP="005176F4">
            <w:pPr>
              <w:tabs>
                <w:tab w:val="right" w:pos="1276"/>
              </w:tabs>
              <w:snapToGrid w:val="0"/>
              <w:rPr>
                <w:rFonts w:asciiTheme="minorHAnsi" w:hAnsiTheme="minorHAnsi"/>
                <w:sz w:val="24"/>
                <w:szCs w:val="24"/>
              </w:rPr>
            </w:pPr>
          </w:p>
        </w:tc>
        <w:tc>
          <w:tcPr>
            <w:tcW w:w="2533" w:type="dxa"/>
            <w:vMerge/>
            <w:tcBorders>
              <w:top w:val="single" w:sz="4" w:space="0" w:color="auto"/>
              <w:left w:val="single" w:sz="4" w:space="0" w:color="auto"/>
              <w:bottom w:val="single" w:sz="4" w:space="0" w:color="auto"/>
              <w:right w:val="single" w:sz="4" w:space="0" w:color="auto"/>
            </w:tcBorders>
          </w:tcPr>
          <w:p w:rsidR="00333D3A" w:rsidRPr="000D4157" w:rsidRDefault="00333D3A" w:rsidP="005176F4">
            <w:pPr>
              <w:tabs>
                <w:tab w:val="right" w:pos="1276"/>
              </w:tabs>
              <w:snapToGrid w:val="0"/>
              <w:jc w:val="right"/>
              <w:rPr>
                <w:sz w:val="24"/>
                <w:szCs w:val="24"/>
              </w:rPr>
            </w:pPr>
          </w:p>
        </w:tc>
        <w:tc>
          <w:tcPr>
            <w:tcW w:w="399" w:type="dxa"/>
            <w:tcBorders>
              <w:left w:val="single" w:sz="4" w:space="0" w:color="auto"/>
              <w:right w:val="single" w:sz="20" w:space="0" w:color="000000"/>
            </w:tcBorders>
          </w:tcPr>
          <w:p w:rsidR="00333D3A" w:rsidRPr="000D4157" w:rsidRDefault="00333D3A">
            <w:pPr>
              <w:tabs>
                <w:tab w:val="right" w:pos="1276"/>
              </w:tabs>
              <w:snapToGrid w:val="0"/>
              <w:rPr>
                <w:sz w:val="24"/>
                <w:szCs w:val="24"/>
              </w:rPr>
            </w:pPr>
          </w:p>
        </w:tc>
      </w:tr>
      <w:tr w:rsidR="00333D3A" w:rsidRPr="000D4157" w:rsidTr="006863FA">
        <w:trPr>
          <w:trHeight w:hRule="exact" w:val="332"/>
        </w:trPr>
        <w:tc>
          <w:tcPr>
            <w:tcW w:w="424" w:type="dxa"/>
            <w:tcBorders>
              <w:left w:val="single" w:sz="20" w:space="0" w:color="000000"/>
              <w:right w:val="single" w:sz="4" w:space="0" w:color="auto"/>
            </w:tcBorders>
          </w:tcPr>
          <w:p w:rsidR="00333D3A" w:rsidRPr="000D4157" w:rsidRDefault="00333D3A">
            <w:pPr>
              <w:tabs>
                <w:tab w:val="right" w:pos="1276"/>
              </w:tabs>
              <w:snapToGrid w:val="0"/>
              <w:rPr>
                <w:sz w:val="24"/>
                <w:szCs w:val="24"/>
              </w:rPr>
            </w:pPr>
          </w:p>
        </w:tc>
        <w:tc>
          <w:tcPr>
            <w:tcW w:w="2214" w:type="dxa"/>
            <w:vMerge/>
            <w:tcBorders>
              <w:top w:val="single" w:sz="4" w:space="0" w:color="auto"/>
              <w:left w:val="single" w:sz="4" w:space="0" w:color="auto"/>
              <w:bottom w:val="single" w:sz="4" w:space="0" w:color="auto"/>
              <w:right w:val="single" w:sz="4" w:space="0" w:color="auto"/>
            </w:tcBorders>
          </w:tcPr>
          <w:p w:rsidR="00333D3A" w:rsidRPr="007F0FEE" w:rsidRDefault="00333D3A">
            <w:pPr>
              <w:tabs>
                <w:tab w:val="right" w:pos="1276"/>
              </w:tabs>
              <w:snapToGrid w:val="0"/>
              <w:rPr>
                <w:rFonts w:asciiTheme="minorHAnsi" w:hAnsiTheme="minorHAnsi"/>
                <w:sz w:val="24"/>
                <w:szCs w:val="24"/>
              </w:rPr>
            </w:pPr>
          </w:p>
        </w:tc>
        <w:tc>
          <w:tcPr>
            <w:tcW w:w="4434" w:type="dxa"/>
            <w:vMerge/>
            <w:tcBorders>
              <w:top w:val="single" w:sz="4" w:space="0" w:color="auto"/>
              <w:left w:val="single" w:sz="4" w:space="0" w:color="auto"/>
              <w:bottom w:val="single" w:sz="4" w:space="0" w:color="auto"/>
              <w:right w:val="single" w:sz="4" w:space="0" w:color="auto"/>
            </w:tcBorders>
          </w:tcPr>
          <w:p w:rsidR="00333D3A" w:rsidRPr="007F0FEE" w:rsidRDefault="00333D3A">
            <w:pPr>
              <w:tabs>
                <w:tab w:val="right" w:pos="1276"/>
              </w:tabs>
              <w:snapToGrid w:val="0"/>
              <w:rPr>
                <w:rFonts w:asciiTheme="minorHAnsi" w:hAnsiTheme="minorHAnsi"/>
                <w:b/>
                <w:sz w:val="24"/>
                <w:szCs w:val="24"/>
              </w:rPr>
            </w:pPr>
          </w:p>
        </w:tc>
        <w:tc>
          <w:tcPr>
            <w:tcW w:w="2533" w:type="dxa"/>
            <w:vMerge/>
            <w:tcBorders>
              <w:top w:val="single" w:sz="4" w:space="0" w:color="auto"/>
              <w:left w:val="single" w:sz="4" w:space="0" w:color="auto"/>
              <w:bottom w:val="single" w:sz="4" w:space="0" w:color="auto"/>
              <w:right w:val="single" w:sz="4" w:space="0" w:color="auto"/>
            </w:tcBorders>
          </w:tcPr>
          <w:p w:rsidR="00333D3A" w:rsidRPr="000D4157" w:rsidRDefault="00333D3A">
            <w:pPr>
              <w:tabs>
                <w:tab w:val="right" w:pos="1276"/>
              </w:tabs>
              <w:snapToGrid w:val="0"/>
              <w:jc w:val="right"/>
              <w:rPr>
                <w:sz w:val="24"/>
                <w:szCs w:val="24"/>
              </w:rPr>
            </w:pPr>
          </w:p>
        </w:tc>
        <w:tc>
          <w:tcPr>
            <w:tcW w:w="399" w:type="dxa"/>
            <w:tcBorders>
              <w:left w:val="single" w:sz="4" w:space="0" w:color="auto"/>
              <w:right w:val="single" w:sz="20" w:space="0" w:color="000000"/>
            </w:tcBorders>
          </w:tcPr>
          <w:p w:rsidR="00333D3A" w:rsidRPr="000D4157" w:rsidRDefault="00333D3A">
            <w:pPr>
              <w:tabs>
                <w:tab w:val="right" w:pos="1276"/>
              </w:tabs>
              <w:snapToGrid w:val="0"/>
              <w:rPr>
                <w:sz w:val="24"/>
                <w:szCs w:val="24"/>
              </w:rPr>
            </w:pPr>
          </w:p>
        </w:tc>
      </w:tr>
      <w:tr w:rsidR="00333D3A" w:rsidRPr="000D4157" w:rsidTr="006863FA">
        <w:trPr>
          <w:trHeight w:hRule="exact" w:val="1064"/>
        </w:trPr>
        <w:tc>
          <w:tcPr>
            <w:tcW w:w="424" w:type="dxa"/>
            <w:tcBorders>
              <w:left w:val="single" w:sz="20" w:space="0" w:color="000000"/>
              <w:right w:val="single" w:sz="4" w:space="0" w:color="auto"/>
            </w:tcBorders>
          </w:tcPr>
          <w:p w:rsidR="00333D3A" w:rsidRPr="000D4157" w:rsidRDefault="00333D3A">
            <w:pPr>
              <w:tabs>
                <w:tab w:val="right" w:pos="1276"/>
              </w:tabs>
              <w:snapToGrid w:val="0"/>
              <w:rPr>
                <w:sz w:val="24"/>
                <w:szCs w:val="24"/>
              </w:rPr>
            </w:pPr>
          </w:p>
        </w:tc>
        <w:tc>
          <w:tcPr>
            <w:tcW w:w="2214" w:type="dxa"/>
            <w:vMerge/>
            <w:tcBorders>
              <w:top w:val="single" w:sz="4" w:space="0" w:color="auto"/>
              <w:left w:val="single" w:sz="4" w:space="0" w:color="auto"/>
              <w:bottom w:val="single" w:sz="4" w:space="0" w:color="auto"/>
              <w:right w:val="single" w:sz="4" w:space="0" w:color="auto"/>
            </w:tcBorders>
          </w:tcPr>
          <w:p w:rsidR="00333D3A" w:rsidRPr="007F0FEE" w:rsidRDefault="00333D3A">
            <w:pPr>
              <w:tabs>
                <w:tab w:val="right" w:pos="1276"/>
              </w:tabs>
              <w:snapToGrid w:val="0"/>
              <w:rPr>
                <w:rFonts w:asciiTheme="minorHAnsi" w:hAnsiTheme="minorHAnsi"/>
                <w:sz w:val="24"/>
                <w:szCs w:val="24"/>
              </w:rPr>
            </w:pPr>
          </w:p>
        </w:tc>
        <w:tc>
          <w:tcPr>
            <w:tcW w:w="4434" w:type="dxa"/>
            <w:vMerge/>
            <w:tcBorders>
              <w:top w:val="single" w:sz="4" w:space="0" w:color="auto"/>
              <w:left w:val="single" w:sz="4" w:space="0" w:color="auto"/>
              <w:bottom w:val="single" w:sz="4" w:space="0" w:color="auto"/>
              <w:right w:val="single" w:sz="4" w:space="0" w:color="auto"/>
            </w:tcBorders>
          </w:tcPr>
          <w:p w:rsidR="00333D3A" w:rsidRPr="007F0FEE" w:rsidRDefault="00333D3A">
            <w:pPr>
              <w:tabs>
                <w:tab w:val="right" w:pos="1276"/>
              </w:tabs>
              <w:snapToGrid w:val="0"/>
              <w:rPr>
                <w:rFonts w:asciiTheme="minorHAnsi" w:hAnsiTheme="minorHAnsi"/>
                <w:sz w:val="24"/>
                <w:szCs w:val="24"/>
              </w:rPr>
            </w:pPr>
          </w:p>
        </w:tc>
        <w:tc>
          <w:tcPr>
            <w:tcW w:w="2533" w:type="dxa"/>
            <w:vMerge/>
            <w:tcBorders>
              <w:top w:val="single" w:sz="4" w:space="0" w:color="auto"/>
              <w:left w:val="single" w:sz="4" w:space="0" w:color="auto"/>
              <w:bottom w:val="single" w:sz="4" w:space="0" w:color="auto"/>
              <w:right w:val="single" w:sz="4" w:space="0" w:color="auto"/>
            </w:tcBorders>
          </w:tcPr>
          <w:p w:rsidR="00333D3A" w:rsidRPr="000D4157" w:rsidRDefault="00333D3A">
            <w:pPr>
              <w:tabs>
                <w:tab w:val="right" w:pos="1276"/>
              </w:tabs>
              <w:snapToGrid w:val="0"/>
              <w:jc w:val="right"/>
              <w:rPr>
                <w:sz w:val="24"/>
                <w:szCs w:val="24"/>
              </w:rPr>
            </w:pPr>
          </w:p>
        </w:tc>
        <w:tc>
          <w:tcPr>
            <w:tcW w:w="399" w:type="dxa"/>
            <w:tcBorders>
              <w:left w:val="single" w:sz="4" w:space="0" w:color="auto"/>
              <w:right w:val="single" w:sz="20" w:space="0" w:color="000000"/>
            </w:tcBorders>
          </w:tcPr>
          <w:p w:rsidR="00333D3A" w:rsidRPr="000D4157" w:rsidRDefault="00333D3A">
            <w:pPr>
              <w:tabs>
                <w:tab w:val="right" w:pos="1276"/>
              </w:tabs>
              <w:snapToGrid w:val="0"/>
              <w:rPr>
                <w:sz w:val="24"/>
                <w:szCs w:val="24"/>
              </w:rPr>
            </w:pPr>
          </w:p>
        </w:tc>
      </w:tr>
      <w:tr w:rsidR="00DB255A" w:rsidRPr="000D4157" w:rsidTr="006863FA">
        <w:trPr>
          <w:trHeight w:hRule="exact" w:val="1847"/>
        </w:trPr>
        <w:tc>
          <w:tcPr>
            <w:tcW w:w="424" w:type="dxa"/>
            <w:tcBorders>
              <w:left w:val="single" w:sz="20" w:space="0" w:color="000000"/>
              <w:right w:val="single" w:sz="4" w:space="0" w:color="auto"/>
            </w:tcBorders>
          </w:tcPr>
          <w:p w:rsidR="00DB255A" w:rsidRPr="000D4157" w:rsidRDefault="00DB255A">
            <w:pPr>
              <w:tabs>
                <w:tab w:val="right" w:pos="1276"/>
              </w:tabs>
              <w:snapToGrid w:val="0"/>
              <w:rPr>
                <w:sz w:val="24"/>
                <w:szCs w:val="24"/>
              </w:rPr>
            </w:pPr>
          </w:p>
        </w:tc>
        <w:tc>
          <w:tcPr>
            <w:tcW w:w="2214" w:type="dxa"/>
            <w:tcBorders>
              <w:top w:val="single" w:sz="4" w:space="0" w:color="auto"/>
              <w:left w:val="single" w:sz="4" w:space="0" w:color="auto"/>
              <w:bottom w:val="single" w:sz="24" w:space="0" w:color="000000"/>
              <w:right w:val="single" w:sz="4" w:space="0" w:color="auto"/>
            </w:tcBorders>
          </w:tcPr>
          <w:p w:rsidR="00DB255A" w:rsidRPr="007F0FEE" w:rsidRDefault="00ED21E1">
            <w:pPr>
              <w:tabs>
                <w:tab w:val="right" w:pos="1276"/>
              </w:tabs>
              <w:snapToGrid w:val="0"/>
              <w:rPr>
                <w:rFonts w:asciiTheme="minorHAnsi" w:hAnsiTheme="minorHAnsi"/>
                <w:bCs/>
                <w:sz w:val="24"/>
                <w:szCs w:val="24"/>
              </w:rPr>
            </w:pPr>
            <w:r w:rsidRPr="007F0FEE">
              <w:rPr>
                <w:rFonts w:asciiTheme="minorHAnsi" w:hAnsiTheme="minorHAnsi"/>
                <w:bCs/>
                <w:sz w:val="24"/>
                <w:szCs w:val="24"/>
              </w:rPr>
              <w:t>s</w:t>
            </w:r>
            <w:r w:rsidR="00C562A4" w:rsidRPr="007F0FEE">
              <w:rPr>
                <w:rFonts w:asciiTheme="minorHAnsi" w:hAnsiTheme="minorHAnsi"/>
                <w:bCs/>
                <w:sz w:val="24"/>
                <w:szCs w:val="24"/>
              </w:rPr>
              <w:t>prawdził:</w:t>
            </w:r>
          </w:p>
        </w:tc>
        <w:tc>
          <w:tcPr>
            <w:tcW w:w="4434" w:type="dxa"/>
            <w:tcBorders>
              <w:top w:val="single" w:sz="4" w:space="0" w:color="auto"/>
              <w:left w:val="single" w:sz="4" w:space="0" w:color="auto"/>
              <w:bottom w:val="single" w:sz="24" w:space="0" w:color="000000"/>
              <w:right w:val="single" w:sz="4" w:space="0" w:color="auto"/>
            </w:tcBorders>
          </w:tcPr>
          <w:p w:rsidR="00DA3DEC" w:rsidRPr="007F0FEE" w:rsidRDefault="00333D3A">
            <w:pPr>
              <w:tabs>
                <w:tab w:val="right" w:pos="1276"/>
              </w:tabs>
              <w:snapToGrid w:val="0"/>
              <w:rPr>
                <w:rFonts w:asciiTheme="minorHAnsi" w:hAnsiTheme="minorHAnsi"/>
                <w:b/>
                <w:sz w:val="24"/>
                <w:szCs w:val="24"/>
              </w:rPr>
            </w:pPr>
            <w:r w:rsidRPr="007F0FEE">
              <w:rPr>
                <w:rFonts w:asciiTheme="minorHAnsi" w:hAnsiTheme="minorHAnsi"/>
                <w:b/>
                <w:sz w:val="24"/>
                <w:szCs w:val="24"/>
              </w:rPr>
              <w:t>m</w:t>
            </w:r>
            <w:r w:rsidR="00C562A4" w:rsidRPr="007F0FEE">
              <w:rPr>
                <w:rFonts w:asciiTheme="minorHAnsi" w:hAnsiTheme="minorHAnsi"/>
                <w:b/>
                <w:sz w:val="24"/>
                <w:szCs w:val="24"/>
              </w:rPr>
              <w:t>gr inż. arch. Grażyna Szafruga</w:t>
            </w:r>
          </w:p>
          <w:p w:rsidR="00C562A4" w:rsidRPr="007F0FEE" w:rsidRDefault="00523B3F">
            <w:pPr>
              <w:tabs>
                <w:tab w:val="right" w:pos="1276"/>
              </w:tabs>
              <w:snapToGrid w:val="0"/>
              <w:rPr>
                <w:rFonts w:asciiTheme="minorHAnsi" w:hAnsiTheme="minorHAnsi"/>
                <w:sz w:val="24"/>
                <w:szCs w:val="24"/>
              </w:rPr>
            </w:pPr>
            <w:r w:rsidRPr="007F0FEE">
              <w:rPr>
                <w:rFonts w:asciiTheme="minorHAnsi" w:hAnsiTheme="minorHAnsi"/>
                <w:b/>
                <w:sz w:val="24"/>
                <w:szCs w:val="24"/>
              </w:rPr>
              <w:t xml:space="preserve">RP- </w:t>
            </w:r>
            <w:proofErr w:type="spellStart"/>
            <w:r w:rsidRPr="007F0FEE">
              <w:rPr>
                <w:rFonts w:asciiTheme="minorHAnsi" w:hAnsiTheme="minorHAnsi"/>
                <w:b/>
                <w:sz w:val="24"/>
                <w:szCs w:val="24"/>
              </w:rPr>
              <w:t>Upr</w:t>
            </w:r>
            <w:proofErr w:type="spellEnd"/>
            <w:r w:rsidRPr="007F0FEE">
              <w:rPr>
                <w:rFonts w:asciiTheme="minorHAnsi" w:hAnsiTheme="minorHAnsi"/>
                <w:b/>
                <w:sz w:val="24"/>
                <w:szCs w:val="24"/>
              </w:rPr>
              <w:t>. 201/92, MPOIA MP- 0859</w:t>
            </w:r>
          </w:p>
        </w:tc>
        <w:tc>
          <w:tcPr>
            <w:tcW w:w="2533" w:type="dxa"/>
            <w:tcBorders>
              <w:top w:val="single" w:sz="4" w:space="0" w:color="auto"/>
              <w:left w:val="single" w:sz="4" w:space="0" w:color="auto"/>
              <w:bottom w:val="single" w:sz="24" w:space="0" w:color="000000"/>
              <w:right w:val="single" w:sz="4" w:space="0" w:color="auto"/>
            </w:tcBorders>
          </w:tcPr>
          <w:p w:rsidR="00DB255A" w:rsidRPr="000D4157" w:rsidRDefault="00DB255A">
            <w:pPr>
              <w:tabs>
                <w:tab w:val="right" w:pos="1276"/>
              </w:tabs>
              <w:snapToGrid w:val="0"/>
              <w:jc w:val="right"/>
              <w:rPr>
                <w:sz w:val="24"/>
                <w:szCs w:val="24"/>
              </w:rPr>
            </w:pPr>
          </w:p>
        </w:tc>
        <w:tc>
          <w:tcPr>
            <w:tcW w:w="399" w:type="dxa"/>
            <w:tcBorders>
              <w:left w:val="single" w:sz="4" w:space="0" w:color="auto"/>
              <w:right w:val="single" w:sz="20" w:space="0" w:color="000000"/>
            </w:tcBorders>
          </w:tcPr>
          <w:p w:rsidR="00DB255A" w:rsidRPr="000D4157" w:rsidRDefault="00DB255A">
            <w:pPr>
              <w:tabs>
                <w:tab w:val="right" w:pos="1276"/>
              </w:tabs>
              <w:snapToGrid w:val="0"/>
              <w:rPr>
                <w:sz w:val="24"/>
                <w:szCs w:val="24"/>
              </w:rPr>
            </w:pPr>
          </w:p>
        </w:tc>
      </w:tr>
      <w:tr w:rsidR="00DB4E78" w:rsidRPr="000D4157" w:rsidTr="006863FA">
        <w:trPr>
          <w:trHeight w:hRule="exact" w:val="640"/>
        </w:trPr>
        <w:tc>
          <w:tcPr>
            <w:tcW w:w="424" w:type="dxa"/>
            <w:tcBorders>
              <w:left w:val="single" w:sz="20" w:space="0" w:color="000000"/>
            </w:tcBorders>
          </w:tcPr>
          <w:p w:rsidR="00DB4E78" w:rsidRPr="000D4157" w:rsidRDefault="00DB4E78">
            <w:pPr>
              <w:tabs>
                <w:tab w:val="right" w:pos="1276"/>
              </w:tabs>
              <w:snapToGrid w:val="0"/>
              <w:rPr>
                <w:sz w:val="24"/>
                <w:szCs w:val="24"/>
              </w:rPr>
            </w:pPr>
          </w:p>
        </w:tc>
        <w:tc>
          <w:tcPr>
            <w:tcW w:w="9181" w:type="dxa"/>
            <w:gridSpan w:val="3"/>
            <w:vMerge w:val="restart"/>
            <w:tcBorders>
              <w:top w:val="single" w:sz="24" w:space="0" w:color="000000"/>
              <w:bottom w:val="single" w:sz="24" w:space="0" w:color="000000"/>
            </w:tcBorders>
          </w:tcPr>
          <w:p w:rsidR="00DB4E78" w:rsidRDefault="00DB4E78" w:rsidP="00DB4E78">
            <w:pPr>
              <w:tabs>
                <w:tab w:val="right" w:pos="1276"/>
              </w:tabs>
              <w:snapToGrid w:val="0"/>
              <w:rPr>
                <w:noProof/>
                <w:sz w:val="24"/>
                <w:szCs w:val="24"/>
              </w:rPr>
            </w:pPr>
            <w:r>
              <w:rPr>
                <w:noProof/>
                <w:sz w:val="24"/>
                <w:szCs w:val="24"/>
              </w:rPr>
              <w:drawing>
                <wp:inline distT="0" distB="0" distL="0" distR="0">
                  <wp:extent cx="2626822" cy="1744672"/>
                  <wp:effectExtent l="76200" t="76200" r="135890" b="141605"/>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z12.jpg"/>
                          <pic:cNvPicPr/>
                        </pic:nvPicPr>
                        <pic:blipFill>
                          <a:blip r:embed="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a:xfrm>
                            <a:off x="0" y="0"/>
                            <a:ext cx="2630930" cy="1747401"/>
                          </a:xfrm>
                          <a:prstGeom prst="rect">
                            <a:avLst/>
                          </a:prstGeom>
                          <a:ln w="38100" cap="sq">
                            <a:solidFill>
                              <a:srgbClr val="000000"/>
                            </a:solidFill>
                            <a:prstDash val="solid"/>
                            <a:miter lim="800000"/>
                          </a:ln>
                          <a:effectLst>
                            <a:outerShdw blurRad="50800" dist="38100" dir="2700000" algn="tl" rotWithShape="0">
                              <a:srgbClr val="000000">
                                <a:alpha val="43000"/>
                              </a:srgbClr>
                            </a:outerShdw>
                          </a:effectLst>
                        </pic:spPr>
                      </pic:pic>
                    </a:graphicData>
                  </a:graphic>
                </wp:inline>
              </w:drawing>
            </w:r>
            <w:r>
              <w:rPr>
                <w:noProof/>
                <w:sz w:val="24"/>
                <w:szCs w:val="24"/>
              </w:rPr>
              <w:t xml:space="preserve"> </w:t>
            </w:r>
            <w:r>
              <w:rPr>
                <w:noProof/>
                <w:sz w:val="24"/>
                <w:szCs w:val="24"/>
              </w:rPr>
              <w:drawing>
                <wp:inline distT="0" distB="0" distL="0" distR="0">
                  <wp:extent cx="2627809" cy="1745327"/>
                  <wp:effectExtent l="76200" t="76200" r="134620" b="140970"/>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z20.jpg"/>
                          <pic:cNvPicPr/>
                        </pic:nvPicPr>
                        <pic:blipFill>
                          <a:blip r:embed="rId9"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a:xfrm>
                            <a:off x="0" y="0"/>
                            <a:ext cx="2637054" cy="1751467"/>
                          </a:xfrm>
                          <a:prstGeom prst="rect">
                            <a:avLst/>
                          </a:prstGeom>
                          <a:ln w="38100" cap="sq">
                            <a:solidFill>
                              <a:srgbClr val="000000"/>
                            </a:solidFill>
                            <a:prstDash val="solid"/>
                            <a:miter lim="800000"/>
                          </a:ln>
                          <a:effectLst>
                            <a:outerShdw blurRad="50800" dist="38100" dir="2700000" algn="tl" rotWithShape="0">
                              <a:srgbClr val="000000">
                                <a:alpha val="43000"/>
                              </a:srgbClr>
                            </a:outerShdw>
                          </a:effectLst>
                        </pic:spPr>
                      </pic:pic>
                    </a:graphicData>
                  </a:graphic>
                </wp:inline>
              </w:drawing>
            </w:r>
          </w:p>
          <w:p w:rsidR="006863FA" w:rsidRDefault="006863FA" w:rsidP="00DB4E78">
            <w:pPr>
              <w:tabs>
                <w:tab w:val="right" w:pos="1276"/>
              </w:tabs>
              <w:snapToGrid w:val="0"/>
              <w:jc w:val="center"/>
              <w:rPr>
                <w:noProof/>
                <w:sz w:val="24"/>
                <w:szCs w:val="24"/>
              </w:rPr>
            </w:pPr>
          </w:p>
          <w:p w:rsidR="00DB4E78" w:rsidRPr="007F0FEE" w:rsidRDefault="006863FA" w:rsidP="006863FA">
            <w:pPr>
              <w:tabs>
                <w:tab w:val="right" w:pos="1276"/>
              </w:tabs>
              <w:snapToGrid w:val="0"/>
              <w:jc w:val="center"/>
              <w:rPr>
                <w:rFonts w:asciiTheme="minorHAnsi" w:hAnsiTheme="minorHAnsi"/>
                <w:b/>
                <w:sz w:val="24"/>
                <w:szCs w:val="24"/>
              </w:rPr>
            </w:pPr>
            <w:r w:rsidRPr="007F0FEE">
              <w:rPr>
                <w:rFonts w:asciiTheme="minorHAnsi" w:hAnsiTheme="minorHAnsi"/>
                <w:b/>
                <w:sz w:val="24"/>
                <w:szCs w:val="24"/>
              </w:rPr>
              <w:t>Kraków, grudzień 2017 r.</w:t>
            </w:r>
          </w:p>
        </w:tc>
        <w:tc>
          <w:tcPr>
            <w:tcW w:w="399" w:type="dxa"/>
            <w:tcBorders>
              <w:left w:val="nil"/>
              <w:right w:val="single" w:sz="20" w:space="0" w:color="000000"/>
            </w:tcBorders>
          </w:tcPr>
          <w:p w:rsidR="00DB4E78" w:rsidRPr="000D4157" w:rsidRDefault="00DB4E78">
            <w:pPr>
              <w:tabs>
                <w:tab w:val="right" w:pos="1276"/>
              </w:tabs>
              <w:snapToGrid w:val="0"/>
              <w:rPr>
                <w:sz w:val="24"/>
                <w:szCs w:val="24"/>
              </w:rPr>
            </w:pPr>
          </w:p>
        </w:tc>
      </w:tr>
      <w:tr w:rsidR="00DB4E78" w:rsidRPr="000D4157" w:rsidTr="006863FA">
        <w:trPr>
          <w:trHeight w:hRule="exact" w:val="3254"/>
        </w:trPr>
        <w:tc>
          <w:tcPr>
            <w:tcW w:w="424" w:type="dxa"/>
            <w:tcBorders>
              <w:left w:val="single" w:sz="24" w:space="0" w:color="000000"/>
              <w:bottom w:val="single" w:sz="24" w:space="0" w:color="000000"/>
            </w:tcBorders>
          </w:tcPr>
          <w:p w:rsidR="00DB4E78" w:rsidRPr="000D4157" w:rsidRDefault="00DB4E78">
            <w:pPr>
              <w:tabs>
                <w:tab w:val="right" w:pos="1276"/>
              </w:tabs>
              <w:snapToGrid w:val="0"/>
              <w:rPr>
                <w:sz w:val="24"/>
                <w:szCs w:val="24"/>
              </w:rPr>
            </w:pPr>
          </w:p>
        </w:tc>
        <w:tc>
          <w:tcPr>
            <w:tcW w:w="9181" w:type="dxa"/>
            <w:gridSpan w:val="3"/>
            <w:vMerge/>
            <w:tcBorders>
              <w:bottom w:val="single" w:sz="24" w:space="0" w:color="000000"/>
            </w:tcBorders>
          </w:tcPr>
          <w:p w:rsidR="00DB4E78" w:rsidRPr="000D4157" w:rsidRDefault="00DB4E78">
            <w:pPr>
              <w:tabs>
                <w:tab w:val="right" w:pos="1276"/>
              </w:tabs>
              <w:snapToGrid w:val="0"/>
              <w:jc w:val="right"/>
              <w:rPr>
                <w:sz w:val="24"/>
                <w:szCs w:val="24"/>
              </w:rPr>
            </w:pPr>
          </w:p>
        </w:tc>
        <w:tc>
          <w:tcPr>
            <w:tcW w:w="399" w:type="dxa"/>
            <w:tcBorders>
              <w:left w:val="nil"/>
              <w:bottom w:val="single" w:sz="24" w:space="0" w:color="000000"/>
              <w:right w:val="single" w:sz="24" w:space="0" w:color="000000"/>
            </w:tcBorders>
          </w:tcPr>
          <w:p w:rsidR="00DB4E78" w:rsidRPr="000D4157" w:rsidRDefault="00DB4E78">
            <w:pPr>
              <w:tabs>
                <w:tab w:val="right" w:pos="1276"/>
              </w:tabs>
              <w:snapToGrid w:val="0"/>
              <w:rPr>
                <w:sz w:val="24"/>
                <w:szCs w:val="24"/>
              </w:rPr>
            </w:pPr>
          </w:p>
        </w:tc>
      </w:tr>
    </w:tbl>
    <w:p w:rsidR="00333D3A" w:rsidRDefault="00333D3A">
      <w:pPr>
        <w:tabs>
          <w:tab w:val="right" w:pos="1276"/>
        </w:tabs>
        <w:snapToGrid w:val="0"/>
        <w:rPr>
          <w:sz w:val="24"/>
          <w:szCs w:val="24"/>
        </w:rPr>
        <w:sectPr w:rsidR="00333D3A" w:rsidSect="006A24F3">
          <w:footerReference w:type="default" r:id="rId10"/>
          <w:footnotePr>
            <w:pos w:val="beneathText"/>
          </w:footnotePr>
          <w:pgSz w:w="11905" w:h="16837"/>
          <w:pgMar w:top="1021" w:right="851" w:bottom="1276" w:left="1418" w:header="708" w:footer="708" w:gutter="0"/>
          <w:cols w:space="708"/>
          <w:docGrid w:linePitch="360"/>
        </w:sectPr>
      </w:pPr>
    </w:p>
    <w:p w:rsidR="00DB255A" w:rsidRPr="000D4157" w:rsidRDefault="00DB255A">
      <w:pPr>
        <w:rPr>
          <w:sz w:val="24"/>
          <w:szCs w:val="24"/>
        </w:rPr>
      </w:pPr>
    </w:p>
    <w:p w:rsidR="00333D3A" w:rsidRPr="007F0FEE" w:rsidRDefault="00333D3A" w:rsidP="00B172F0">
      <w:pPr>
        <w:snapToGrid w:val="0"/>
        <w:rPr>
          <w:rFonts w:asciiTheme="minorHAnsi" w:hAnsiTheme="minorHAnsi"/>
          <w:sz w:val="24"/>
          <w:szCs w:val="24"/>
        </w:rPr>
        <w:sectPr w:rsidR="00333D3A" w:rsidRPr="007F0FEE" w:rsidSect="00333D3A">
          <w:footnotePr>
            <w:pos w:val="beneathText"/>
          </w:footnotePr>
          <w:type w:val="continuous"/>
          <w:pgSz w:w="11905" w:h="16837"/>
          <w:pgMar w:top="1021" w:right="851" w:bottom="1276" w:left="1418" w:header="708" w:footer="708" w:gutter="0"/>
          <w:cols w:num="2" w:space="708"/>
          <w:docGrid w:linePitch="360"/>
        </w:sectPr>
      </w:pPr>
    </w:p>
    <w:tbl>
      <w:tblPr>
        <w:tblpPr w:leftFromText="141" w:rightFromText="141" w:vertAnchor="text" w:horzAnchor="margin" w:tblpXSpec="center" w:tblpY="-46"/>
        <w:tblW w:w="9614" w:type="dxa"/>
        <w:tblLayout w:type="fixed"/>
        <w:tblCellMar>
          <w:left w:w="0" w:type="dxa"/>
          <w:right w:w="0" w:type="dxa"/>
        </w:tblCellMar>
        <w:tblLook w:val="0000"/>
      </w:tblPr>
      <w:tblGrid>
        <w:gridCol w:w="563"/>
        <w:gridCol w:w="1127"/>
        <w:gridCol w:w="657"/>
        <w:gridCol w:w="3551"/>
        <w:gridCol w:w="1179"/>
        <w:gridCol w:w="1251"/>
        <w:gridCol w:w="861"/>
        <w:gridCol w:w="425"/>
      </w:tblGrid>
      <w:tr w:rsidR="000A6D3E" w:rsidRPr="007F0FEE" w:rsidTr="00333D3A">
        <w:trPr>
          <w:trHeight w:val="209"/>
        </w:trPr>
        <w:tc>
          <w:tcPr>
            <w:tcW w:w="563" w:type="dxa"/>
            <w:tcBorders>
              <w:top w:val="single" w:sz="20" w:space="0" w:color="000000"/>
              <w:left w:val="single" w:sz="20" w:space="0" w:color="000000"/>
            </w:tcBorders>
          </w:tcPr>
          <w:p w:rsidR="000A6D3E" w:rsidRPr="007F0FEE" w:rsidRDefault="000A6D3E" w:rsidP="00B172F0">
            <w:pPr>
              <w:snapToGrid w:val="0"/>
              <w:rPr>
                <w:rFonts w:asciiTheme="minorHAnsi" w:hAnsiTheme="minorHAnsi"/>
                <w:sz w:val="24"/>
                <w:szCs w:val="24"/>
              </w:rPr>
            </w:pPr>
          </w:p>
        </w:tc>
        <w:tc>
          <w:tcPr>
            <w:tcW w:w="1784" w:type="dxa"/>
            <w:gridSpan w:val="2"/>
            <w:tcBorders>
              <w:top w:val="single" w:sz="20" w:space="0" w:color="000000"/>
              <w:bottom w:val="single" w:sz="4" w:space="0" w:color="auto"/>
            </w:tcBorders>
          </w:tcPr>
          <w:p w:rsidR="000A6D3E" w:rsidRPr="007F0FEE" w:rsidRDefault="000A6D3E" w:rsidP="00B172F0">
            <w:pPr>
              <w:snapToGrid w:val="0"/>
              <w:rPr>
                <w:rFonts w:asciiTheme="minorHAnsi" w:hAnsiTheme="minorHAnsi"/>
                <w:sz w:val="24"/>
                <w:szCs w:val="24"/>
              </w:rPr>
            </w:pPr>
          </w:p>
        </w:tc>
        <w:tc>
          <w:tcPr>
            <w:tcW w:w="3551" w:type="dxa"/>
            <w:tcBorders>
              <w:top w:val="single" w:sz="20" w:space="0" w:color="000000"/>
            </w:tcBorders>
          </w:tcPr>
          <w:p w:rsidR="000A6D3E" w:rsidRPr="007F0FEE" w:rsidRDefault="000A6D3E" w:rsidP="00B172F0">
            <w:pPr>
              <w:snapToGrid w:val="0"/>
              <w:rPr>
                <w:rFonts w:asciiTheme="minorHAnsi" w:hAnsiTheme="minorHAnsi"/>
                <w:sz w:val="24"/>
                <w:szCs w:val="24"/>
              </w:rPr>
            </w:pPr>
          </w:p>
        </w:tc>
        <w:tc>
          <w:tcPr>
            <w:tcW w:w="1179" w:type="dxa"/>
            <w:tcBorders>
              <w:top w:val="single" w:sz="20" w:space="0" w:color="000000"/>
            </w:tcBorders>
          </w:tcPr>
          <w:p w:rsidR="000A6D3E" w:rsidRPr="007F0FEE" w:rsidRDefault="000A6D3E" w:rsidP="00B172F0">
            <w:pPr>
              <w:snapToGrid w:val="0"/>
              <w:rPr>
                <w:rFonts w:asciiTheme="minorHAnsi" w:hAnsiTheme="minorHAnsi"/>
                <w:sz w:val="24"/>
                <w:szCs w:val="24"/>
              </w:rPr>
            </w:pPr>
          </w:p>
        </w:tc>
        <w:tc>
          <w:tcPr>
            <w:tcW w:w="2537" w:type="dxa"/>
            <w:gridSpan w:val="3"/>
            <w:tcBorders>
              <w:top w:val="single" w:sz="20" w:space="0" w:color="000000"/>
              <w:right w:val="single" w:sz="20" w:space="0" w:color="000000"/>
            </w:tcBorders>
          </w:tcPr>
          <w:p w:rsidR="000A6D3E" w:rsidRPr="007F0FEE" w:rsidRDefault="000A6D3E" w:rsidP="00B172F0">
            <w:pPr>
              <w:snapToGrid w:val="0"/>
              <w:rPr>
                <w:rFonts w:asciiTheme="minorHAnsi" w:hAnsiTheme="minorHAnsi"/>
                <w:sz w:val="24"/>
                <w:szCs w:val="24"/>
              </w:rPr>
            </w:pPr>
          </w:p>
        </w:tc>
      </w:tr>
      <w:tr w:rsidR="000A6D3E" w:rsidRPr="007F0FEE" w:rsidTr="00333D3A">
        <w:trPr>
          <w:trHeight w:val="517"/>
        </w:trPr>
        <w:tc>
          <w:tcPr>
            <w:tcW w:w="563" w:type="dxa"/>
            <w:tcBorders>
              <w:left w:val="single" w:sz="20" w:space="0" w:color="000000"/>
              <w:right w:val="single" w:sz="2" w:space="0" w:color="000000"/>
            </w:tcBorders>
          </w:tcPr>
          <w:p w:rsidR="000A6D3E" w:rsidRPr="007F0FEE" w:rsidRDefault="000A6D3E" w:rsidP="00B172F0">
            <w:pPr>
              <w:snapToGrid w:val="0"/>
              <w:rPr>
                <w:rFonts w:asciiTheme="minorHAnsi" w:hAnsiTheme="minorHAnsi"/>
                <w:sz w:val="24"/>
                <w:szCs w:val="24"/>
              </w:rPr>
            </w:pPr>
          </w:p>
        </w:tc>
        <w:tc>
          <w:tcPr>
            <w:tcW w:w="1784" w:type="dxa"/>
            <w:gridSpan w:val="2"/>
            <w:tcBorders>
              <w:top w:val="single" w:sz="4" w:space="0" w:color="auto"/>
              <w:left w:val="single" w:sz="2" w:space="0" w:color="000000"/>
            </w:tcBorders>
          </w:tcPr>
          <w:p w:rsidR="000A6D3E" w:rsidRPr="007F0FEE" w:rsidRDefault="000A6D3E" w:rsidP="00B172F0">
            <w:pPr>
              <w:snapToGrid w:val="0"/>
              <w:rPr>
                <w:rFonts w:asciiTheme="minorHAnsi" w:hAnsiTheme="minorHAnsi"/>
                <w:sz w:val="24"/>
                <w:szCs w:val="24"/>
              </w:rPr>
            </w:pPr>
          </w:p>
        </w:tc>
        <w:tc>
          <w:tcPr>
            <w:tcW w:w="6842" w:type="dxa"/>
            <w:gridSpan w:val="4"/>
            <w:tcBorders>
              <w:top w:val="single" w:sz="4" w:space="0" w:color="auto"/>
            </w:tcBorders>
          </w:tcPr>
          <w:p w:rsidR="000A6D3E" w:rsidRPr="007F0FEE" w:rsidRDefault="000A6D3E" w:rsidP="00B172F0">
            <w:pPr>
              <w:snapToGrid w:val="0"/>
              <w:jc w:val="center"/>
              <w:rPr>
                <w:rFonts w:asciiTheme="minorHAnsi" w:hAnsiTheme="minorHAnsi"/>
                <w:b/>
                <w:sz w:val="24"/>
                <w:szCs w:val="24"/>
              </w:rPr>
            </w:pPr>
          </w:p>
          <w:p w:rsidR="000A6D3E" w:rsidRPr="007F0FEE" w:rsidRDefault="000A6D3E" w:rsidP="00333D3A">
            <w:pPr>
              <w:jc w:val="center"/>
              <w:rPr>
                <w:rFonts w:asciiTheme="minorHAnsi" w:hAnsiTheme="minorHAnsi"/>
                <w:b/>
                <w:sz w:val="24"/>
                <w:szCs w:val="24"/>
              </w:rPr>
            </w:pPr>
            <w:r w:rsidRPr="007F0FEE">
              <w:rPr>
                <w:rFonts w:asciiTheme="minorHAnsi" w:hAnsiTheme="minorHAnsi"/>
                <w:b/>
                <w:sz w:val="24"/>
                <w:szCs w:val="24"/>
              </w:rPr>
              <w:t>SPIS  ZAWARTOŚCI</w:t>
            </w:r>
          </w:p>
        </w:tc>
        <w:tc>
          <w:tcPr>
            <w:tcW w:w="425" w:type="dxa"/>
            <w:tcBorders>
              <w:left w:val="single" w:sz="2" w:space="0" w:color="000000"/>
              <w:right w:val="single" w:sz="20" w:space="0" w:color="000000"/>
            </w:tcBorders>
          </w:tcPr>
          <w:p w:rsidR="000A6D3E" w:rsidRPr="007F0FEE" w:rsidRDefault="000A6D3E" w:rsidP="00B172F0">
            <w:pPr>
              <w:snapToGrid w:val="0"/>
              <w:rPr>
                <w:rFonts w:asciiTheme="minorHAnsi" w:hAnsiTheme="minorHAnsi"/>
                <w:sz w:val="24"/>
                <w:szCs w:val="24"/>
              </w:rPr>
            </w:pPr>
          </w:p>
        </w:tc>
      </w:tr>
      <w:tr w:rsidR="000A6D3E" w:rsidRPr="007F0FEE" w:rsidTr="00333D3A">
        <w:trPr>
          <w:trHeight w:val="305"/>
        </w:trPr>
        <w:tc>
          <w:tcPr>
            <w:tcW w:w="563" w:type="dxa"/>
            <w:tcBorders>
              <w:left w:val="single" w:sz="20" w:space="0" w:color="000000"/>
            </w:tcBorders>
          </w:tcPr>
          <w:p w:rsidR="000A6D3E" w:rsidRPr="007F0FEE" w:rsidRDefault="000A6D3E" w:rsidP="00B172F0">
            <w:pPr>
              <w:snapToGrid w:val="0"/>
              <w:jc w:val="both"/>
              <w:rPr>
                <w:rFonts w:asciiTheme="minorHAnsi" w:hAnsiTheme="minorHAnsi"/>
                <w:sz w:val="24"/>
                <w:szCs w:val="24"/>
              </w:rPr>
            </w:pPr>
          </w:p>
        </w:tc>
        <w:tc>
          <w:tcPr>
            <w:tcW w:w="1127" w:type="dxa"/>
            <w:tcBorders>
              <w:top w:val="single" w:sz="1" w:space="0" w:color="000000"/>
              <w:left w:val="single" w:sz="1" w:space="0" w:color="000000"/>
            </w:tcBorders>
            <w:shd w:val="clear" w:color="auto" w:fill="FFFFFF"/>
          </w:tcPr>
          <w:p w:rsidR="000A6D3E" w:rsidRPr="007F0FEE" w:rsidRDefault="000A6D3E" w:rsidP="00B172F0">
            <w:pPr>
              <w:snapToGrid w:val="0"/>
              <w:jc w:val="both"/>
              <w:rPr>
                <w:rFonts w:asciiTheme="minorHAnsi" w:hAnsiTheme="minorHAnsi"/>
                <w:sz w:val="24"/>
                <w:szCs w:val="24"/>
              </w:rPr>
            </w:pPr>
            <w:r w:rsidRPr="007F0FEE">
              <w:rPr>
                <w:rFonts w:asciiTheme="minorHAnsi" w:hAnsiTheme="minorHAnsi"/>
                <w:sz w:val="24"/>
                <w:szCs w:val="24"/>
              </w:rPr>
              <w:t xml:space="preserve">          l. p.</w:t>
            </w:r>
          </w:p>
        </w:tc>
        <w:tc>
          <w:tcPr>
            <w:tcW w:w="6638" w:type="dxa"/>
            <w:gridSpan w:val="4"/>
            <w:tcBorders>
              <w:top w:val="single" w:sz="1" w:space="0" w:color="000000"/>
              <w:left w:val="single" w:sz="1" w:space="0" w:color="000000"/>
            </w:tcBorders>
            <w:shd w:val="clear" w:color="auto" w:fill="FFFFFF"/>
          </w:tcPr>
          <w:p w:rsidR="000A6D3E" w:rsidRPr="007F0FEE" w:rsidRDefault="000A6D3E" w:rsidP="000A6D3E">
            <w:pPr>
              <w:snapToGrid w:val="0"/>
              <w:rPr>
                <w:rFonts w:asciiTheme="minorHAnsi" w:hAnsiTheme="minorHAnsi"/>
                <w:sz w:val="24"/>
                <w:szCs w:val="24"/>
              </w:rPr>
            </w:pPr>
            <w:r w:rsidRPr="007F0FEE">
              <w:rPr>
                <w:rFonts w:asciiTheme="minorHAnsi" w:hAnsiTheme="minorHAnsi"/>
                <w:sz w:val="24"/>
                <w:szCs w:val="24"/>
              </w:rPr>
              <w:t>Rozdział</w:t>
            </w:r>
          </w:p>
        </w:tc>
        <w:tc>
          <w:tcPr>
            <w:tcW w:w="861" w:type="dxa"/>
            <w:tcBorders>
              <w:top w:val="single" w:sz="1" w:space="0" w:color="000000"/>
              <w:left w:val="single" w:sz="1" w:space="0" w:color="000000"/>
            </w:tcBorders>
            <w:shd w:val="clear" w:color="auto" w:fill="FFFFFF"/>
          </w:tcPr>
          <w:p w:rsidR="000A6D3E" w:rsidRPr="007F0FEE" w:rsidRDefault="000A6D3E" w:rsidP="00B172F0">
            <w:pPr>
              <w:snapToGrid w:val="0"/>
              <w:jc w:val="center"/>
              <w:rPr>
                <w:rFonts w:asciiTheme="minorHAnsi" w:hAnsiTheme="minorHAnsi"/>
                <w:sz w:val="24"/>
                <w:szCs w:val="24"/>
              </w:rPr>
            </w:pPr>
            <w:r w:rsidRPr="007F0FEE">
              <w:rPr>
                <w:rFonts w:asciiTheme="minorHAnsi" w:hAnsiTheme="minorHAnsi"/>
                <w:sz w:val="24"/>
                <w:szCs w:val="24"/>
              </w:rPr>
              <w:t>Strony</w:t>
            </w:r>
          </w:p>
          <w:p w:rsidR="000A6D3E" w:rsidRPr="007F0FEE" w:rsidRDefault="000A6D3E" w:rsidP="00B172F0">
            <w:pPr>
              <w:jc w:val="center"/>
              <w:rPr>
                <w:rFonts w:asciiTheme="minorHAnsi" w:hAnsiTheme="minorHAnsi"/>
                <w:sz w:val="24"/>
                <w:szCs w:val="24"/>
              </w:rPr>
            </w:pPr>
            <w:r w:rsidRPr="007F0FEE">
              <w:rPr>
                <w:rFonts w:asciiTheme="minorHAnsi" w:hAnsiTheme="minorHAnsi"/>
                <w:sz w:val="24"/>
                <w:szCs w:val="24"/>
              </w:rPr>
              <w:t>od –do</w:t>
            </w:r>
          </w:p>
        </w:tc>
        <w:tc>
          <w:tcPr>
            <w:tcW w:w="425" w:type="dxa"/>
            <w:tcBorders>
              <w:left w:val="single" w:sz="1" w:space="0" w:color="000000"/>
              <w:right w:val="single" w:sz="20" w:space="0" w:color="000000"/>
            </w:tcBorders>
          </w:tcPr>
          <w:p w:rsidR="000A6D3E" w:rsidRPr="007F0FEE" w:rsidRDefault="000A6D3E" w:rsidP="00B172F0">
            <w:pPr>
              <w:snapToGrid w:val="0"/>
              <w:ind w:right="-1"/>
              <w:jc w:val="both"/>
              <w:rPr>
                <w:rFonts w:asciiTheme="minorHAnsi" w:hAnsiTheme="minorHAnsi"/>
                <w:sz w:val="24"/>
                <w:szCs w:val="24"/>
              </w:rPr>
            </w:pPr>
          </w:p>
        </w:tc>
      </w:tr>
      <w:tr w:rsidR="000A6D3E" w:rsidRPr="007F0FEE" w:rsidTr="00333D3A">
        <w:trPr>
          <w:trHeight w:val="197"/>
        </w:trPr>
        <w:tc>
          <w:tcPr>
            <w:tcW w:w="563" w:type="dxa"/>
            <w:tcBorders>
              <w:left w:val="single" w:sz="20" w:space="0" w:color="000000"/>
            </w:tcBorders>
          </w:tcPr>
          <w:p w:rsidR="000A6D3E" w:rsidRPr="007F0FEE" w:rsidRDefault="000A6D3E" w:rsidP="00B172F0">
            <w:pPr>
              <w:snapToGrid w:val="0"/>
              <w:jc w:val="both"/>
              <w:rPr>
                <w:rFonts w:asciiTheme="minorHAnsi" w:hAnsiTheme="minorHAnsi"/>
                <w:sz w:val="24"/>
                <w:szCs w:val="24"/>
              </w:rPr>
            </w:pPr>
          </w:p>
        </w:tc>
        <w:tc>
          <w:tcPr>
            <w:tcW w:w="1127" w:type="dxa"/>
            <w:tcBorders>
              <w:top w:val="single" w:sz="1" w:space="0" w:color="000000"/>
              <w:left w:val="single" w:sz="1" w:space="0" w:color="000000"/>
              <w:bottom w:val="single" w:sz="1" w:space="0" w:color="000000"/>
            </w:tcBorders>
          </w:tcPr>
          <w:p w:rsidR="000A6D3E" w:rsidRPr="007F0FEE" w:rsidRDefault="000A6D3E" w:rsidP="00B172F0">
            <w:pPr>
              <w:snapToGrid w:val="0"/>
              <w:jc w:val="center"/>
              <w:rPr>
                <w:rFonts w:asciiTheme="minorHAnsi" w:hAnsiTheme="minorHAnsi"/>
                <w:b/>
                <w:sz w:val="24"/>
                <w:szCs w:val="24"/>
              </w:rPr>
            </w:pPr>
          </w:p>
        </w:tc>
        <w:tc>
          <w:tcPr>
            <w:tcW w:w="6638" w:type="dxa"/>
            <w:gridSpan w:val="4"/>
            <w:tcBorders>
              <w:top w:val="single" w:sz="1" w:space="0" w:color="000000"/>
              <w:left w:val="single" w:sz="1" w:space="0" w:color="000000"/>
              <w:bottom w:val="single" w:sz="1" w:space="0" w:color="000000"/>
            </w:tcBorders>
          </w:tcPr>
          <w:p w:rsidR="000A6D3E" w:rsidRPr="007F0FEE" w:rsidRDefault="000A6D3E" w:rsidP="00B172F0">
            <w:pPr>
              <w:snapToGrid w:val="0"/>
              <w:jc w:val="center"/>
              <w:rPr>
                <w:rFonts w:asciiTheme="minorHAnsi" w:hAnsiTheme="minorHAnsi"/>
                <w:b/>
                <w:sz w:val="24"/>
                <w:szCs w:val="24"/>
              </w:rPr>
            </w:pPr>
          </w:p>
        </w:tc>
        <w:tc>
          <w:tcPr>
            <w:tcW w:w="861" w:type="dxa"/>
            <w:tcBorders>
              <w:top w:val="single" w:sz="1" w:space="0" w:color="000000"/>
              <w:left w:val="single" w:sz="1" w:space="0" w:color="000000"/>
              <w:bottom w:val="single" w:sz="1" w:space="0" w:color="000000"/>
            </w:tcBorders>
          </w:tcPr>
          <w:p w:rsidR="000A6D3E" w:rsidRPr="007F0FEE" w:rsidRDefault="000A6D3E" w:rsidP="00B172F0">
            <w:pPr>
              <w:snapToGrid w:val="0"/>
              <w:jc w:val="center"/>
              <w:rPr>
                <w:rFonts w:asciiTheme="minorHAnsi" w:hAnsiTheme="minorHAnsi"/>
                <w:sz w:val="24"/>
                <w:szCs w:val="24"/>
              </w:rPr>
            </w:pPr>
          </w:p>
        </w:tc>
        <w:tc>
          <w:tcPr>
            <w:tcW w:w="425" w:type="dxa"/>
            <w:tcBorders>
              <w:left w:val="single" w:sz="1" w:space="0" w:color="000000"/>
              <w:right w:val="single" w:sz="20" w:space="0" w:color="000000"/>
            </w:tcBorders>
          </w:tcPr>
          <w:p w:rsidR="000A6D3E" w:rsidRPr="007F0FEE" w:rsidRDefault="000A6D3E" w:rsidP="00B172F0">
            <w:pPr>
              <w:snapToGrid w:val="0"/>
              <w:jc w:val="both"/>
              <w:rPr>
                <w:rFonts w:asciiTheme="minorHAnsi" w:hAnsiTheme="minorHAnsi"/>
                <w:sz w:val="24"/>
                <w:szCs w:val="24"/>
              </w:rPr>
            </w:pPr>
          </w:p>
        </w:tc>
      </w:tr>
      <w:tr w:rsidR="000A6D3E" w:rsidRPr="007F0FEE" w:rsidTr="00333D3A">
        <w:trPr>
          <w:trHeight w:val="197"/>
        </w:trPr>
        <w:tc>
          <w:tcPr>
            <w:tcW w:w="563" w:type="dxa"/>
            <w:tcBorders>
              <w:left w:val="single" w:sz="20" w:space="0" w:color="000000"/>
            </w:tcBorders>
          </w:tcPr>
          <w:p w:rsidR="000A6D3E" w:rsidRPr="007F0FEE" w:rsidRDefault="000A6D3E" w:rsidP="00B172F0">
            <w:pPr>
              <w:snapToGrid w:val="0"/>
              <w:jc w:val="both"/>
              <w:rPr>
                <w:rFonts w:asciiTheme="minorHAnsi" w:hAnsiTheme="minorHAnsi"/>
                <w:sz w:val="24"/>
                <w:szCs w:val="24"/>
              </w:rPr>
            </w:pPr>
          </w:p>
        </w:tc>
        <w:tc>
          <w:tcPr>
            <w:tcW w:w="1127" w:type="dxa"/>
            <w:tcBorders>
              <w:left w:val="single" w:sz="1" w:space="0" w:color="000000"/>
              <w:bottom w:val="single" w:sz="1" w:space="0" w:color="000000"/>
            </w:tcBorders>
            <w:vAlign w:val="bottom"/>
          </w:tcPr>
          <w:p w:rsidR="000A6D3E" w:rsidRPr="007F0FEE" w:rsidRDefault="000A6D3E" w:rsidP="00B172F0">
            <w:pPr>
              <w:snapToGrid w:val="0"/>
              <w:jc w:val="center"/>
              <w:rPr>
                <w:rFonts w:asciiTheme="minorHAnsi" w:hAnsiTheme="minorHAnsi"/>
                <w:sz w:val="24"/>
                <w:szCs w:val="24"/>
              </w:rPr>
            </w:pPr>
            <w:r w:rsidRPr="007F0FEE">
              <w:rPr>
                <w:rFonts w:asciiTheme="minorHAnsi" w:hAnsiTheme="minorHAnsi"/>
                <w:sz w:val="24"/>
                <w:szCs w:val="24"/>
              </w:rPr>
              <w:t xml:space="preserve"> 1.</w:t>
            </w:r>
          </w:p>
        </w:tc>
        <w:tc>
          <w:tcPr>
            <w:tcW w:w="6638" w:type="dxa"/>
            <w:gridSpan w:val="4"/>
            <w:tcBorders>
              <w:left w:val="single" w:sz="1" w:space="0" w:color="000000"/>
              <w:bottom w:val="single" w:sz="1" w:space="0" w:color="000000"/>
            </w:tcBorders>
          </w:tcPr>
          <w:p w:rsidR="000A6D3E" w:rsidRPr="007F0FEE" w:rsidRDefault="008D47DD" w:rsidP="00B172F0">
            <w:pPr>
              <w:snapToGrid w:val="0"/>
              <w:jc w:val="both"/>
              <w:rPr>
                <w:rFonts w:asciiTheme="minorHAnsi" w:hAnsiTheme="minorHAnsi"/>
                <w:b/>
                <w:sz w:val="24"/>
                <w:szCs w:val="24"/>
              </w:rPr>
            </w:pPr>
            <w:r w:rsidRPr="007F0FEE">
              <w:rPr>
                <w:rFonts w:asciiTheme="minorHAnsi" w:hAnsiTheme="minorHAnsi"/>
                <w:b/>
                <w:sz w:val="24"/>
                <w:szCs w:val="24"/>
              </w:rPr>
              <w:t>STRONA TYTUŁOWA</w:t>
            </w:r>
          </w:p>
        </w:tc>
        <w:tc>
          <w:tcPr>
            <w:tcW w:w="861" w:type="dxa"/>
            <w:tcBorders>
              <w:left w:val="single" w:sz="1" w:space="0" w:color="000000"/>
              <w:bottom w:val="single" w:sz="1" w:space="0" w:color="000000"/>
            </w:tcBorders>
          </w:tcPr>
          <w:p w:rsidR="000A6D3E" w:rsidRPr="007F0FEE" w:rsidRDefault="00B72C80" w:rsidP="00B172F0">
            <w:pPr>
              <w:snapToGrid w:val="0"/>
              <w:jc w:val="center"/>
              <w:rPr>
                <w:rFonts w:asciiTheme="minorHAnsi" w:hAnsiTheme="minorHAnsi"/>
                <w:sz w:val="24"/>
                <w:szCs w:val="24"/>
              </w:rPr>
            </w:pPr>
            <w:r w:rsidRPr="007F0FEE">
              <w:rPr>
                <w:rFonts w:asciiTheme="minorHAnsi" w:hAnsiTheme="minorHAnsi"/>
                <w:sz w:val="24"/>
                <w:szCs w:val="24"/>
              </w:rPr>
              <w:t>1</w:t>
            </w:r>
          </w:p>
        </w:tc>
        <w:tc>
          <w:tcPr>
            <w:tcW w:w="425" w:type="dxa"/>
            <w:tcBorders>
              <w:left w:val="single" w:sz="1" w:space="0" w:color="000000"/>
              <w:right w:val="single" w:sz="20" w:space="0" w:color="000000"/>
            </w:tcBorders>
          </w:tcPr>
          <w:p w:rsidR="000A6D3E" w:rsidRPr="007F0FEE" w:rsidRDefault="000A6D3E" w:rsidP="00B172F0">
            <w:pPr>
              <w:snapToGrid w:val="0"/>
              <w:jc w:val="both"/>
              <w:rPr>
                <w:rFonts w:asciiTheme="minorHAnsi" w:hAnsiTheme="minorHAnsi"/>
                <w:sz w:val="24"/>
                <w:szCs w:val="24"/>
              </w:rPr>
            </w:pPr>
          </w:p>
        </w:tc>
      </w:tr>
      <w:tr w:rsidR="000A6D3E" w:rsidRPr="007F0FEE" w:rsidTr="00333D3A">
        <w:trPr>
          <w:trHeight w:val="197"/>
        </w:trPr>
        <w:tc>
          <w:tcPr>
            <w:tcW w:w="563" w:type="dxa"/>
            <w:tcBorders>
              <w:left w:val="single" w:sz="20" w:space="0" w:color="000000"/>
            </w:tcBorders>
          </w:tcPr>
          <w:p w:rsidR="000A6D3E" w:rsidRPr="007F0FEE" w:rsidRDefault="000A6D3E" w:rsidP="00B172F0">
            <w:pPr>
              <w:snapToGrid w:val="0"/>
              <w:jc w:val="both"/>
              <w:rPr>
                <w:rFonts w:asciiTheme="minorHAnsi" w:hAnsiTheme="minorHAnsi"/>
                <w:sz w:val="24"/>
                <w:szCs w:val="24"/>
              </w:rPr>
            </w:pPr>
          </w:p>
        </w:tc>
        <w:tc>
          <w:tcPr>
            <w:tcW w:w="1127" w:type="dxa"/>
            <w:tcBorders>
              <w:left w:val="single" w:sz="1" w:space="0" w:color="000000"/>
              <w:bottom w:val="single" w:sz="1" w:space="0" w:color="000000"/>
            </w:tcBorders>
          </w:tcPr>
          <w:p w:rsidR="000A6D3E" w:rsidRPr="007F0FEE" w:rsidRDefault="000A6D3E" w:rsidP="00B172F0">
            <w:pPr>
              <w:snapToGrid w:val="0"/>
              <w:jc w:val="center"/>
              <w:rPr>
                <w:rFonts w:asciiTheme="minorHAnsi" w:hAnsiTheme="minorHAnsi"/>
                <w:sz w:val="24"/>
                <w:szCs w:val="24"/>
              </w:rPr>
            </w:pPr>
            <w:r w:rsidRPr="007F0FEE">
              <w:rPr>
                <w:rFonts w:asciiTheme="minorHAnsi" w:hAnsiTheme="minorHAnsi"/>
                <w:sz w:val="24"/>
                <w:szCs w:val="24"/>
              </w:rPr>
              <w:t xml:space="preserve"> 2.</w:t>
            </w:r>
          </w:p>
        </w:tc>
        <w:tc>
          <w:tcPr>
            <w:tcW w:w="6638" w:type="dxa"/>
            <w:gridSpan w:val="4"/>
            <w:tcBorders>
              <w:left w:val="single" w:sz="1" w:space="0" w:color="000000"/>
              <w:bottom w:val="single" w:sz="1" w:space="0" w:color="000000"/>
            </w:tcBorders>
          </w:tcPr>
          <w:p w:rsidR="000A6D3E" w:rsidRPr="007F0FEE" w:rsidRDefault="008D47DD" w:rsidP="000A6D3E">
            <w:pPr>
              <w:snapToGrid w:val="0"/>
              <w:jc w:val="both"/>
              <w:rPr>
                <w:rFonts w:asciiTheme="minorHAnsi" w:hAnsiTheme="minorHAnsi"/>
                <w:b/>
                <w:sz w:val="24"/>
                <w:szCs w:val="24"/>
              </w:rPr>
            </w:pPr>
            <w:r w:rsidRPr="007F0FEE">
              <w:rPr>
                <w:rFonts w:asciiTheme="minorHAnsi" w:hAnsiTheme="minorHAnsi"/>
                <w:b/>
                <w:sz w:val="24"/>
                <w:szCs w:val="24"/>
              </w:rPr>
              <w:t xml:space="preserve">SPIS ZAWARTOŚCI </w:t>
            </w:r>
          </w:p>
        </w:tc>
        <w:tc>
          <w:tcPr>
            <w:tcW w:w="861" w:type="dxa"/>
            <w:tcBorders>
              <w:left w:val="single" w:sz="1" w:space="0" w:color="000000"/>
              <w:bottom w:val="single" w:sz="1" w:space="0" w:color="000000"/>
            </w:tcBorders>
          </w:tcPr>
          <w:p w:rsidR="000A6D3E" w:rsidRPr="007F0FEE" w:rsidRDefault="00B72C80" w:rsidP="00B172F0">
            <w:pPr>
              <w:snapToGrid w:val="0"/>
              <w:jc w:val="center"/>
              <w:rPr>
                <w:rFonts w:asciiTheme="minorHAnsi" w:hAnsiTheme="minorHAnsi"/>
                <w:sz w:val="24"/>
                <w:szCs w:val="24"/>
              </w:rPr>
            </w:pPr>
            <w:r w:rsidRPr="007F0FEE">
              <w:rPr>
                <w:rFonts w:asciiTheme="minorHAnsi" w:hAnsiTheme="minorHAnsi"/>
                <w:sz w:val="24"/>
                <w:szCs w:val="24"/>
              </w:rPr>
              <w:t>2</w:t>
            </w:r>
          </w:p>
        </w:tc>
        <w:tc>
          <w:tcPr>
            <w:tcW w:w="425" w:type="dxa"/>
            <w:tcBorders>
              <w:left w:val="single" w:sz="1" w:space="0" w:color="000000"/>
              <w:right w:val="single" w:sz="20" w:space="0" w:color="000000"/>
            </w:tcBorders>
          </w:tcPr>
          <w:p w:rsidR="000A6D3E" w:rsidRPr="007F0FEE" w:rsidRDefault="000A6D3E" w:rsidP="00B172F0">
            <w:pPr>
              <w:snapToGrid w:val="0"/>
              <w:jc w:val="both"/>
              <w:rPr>
                <w:rFonts w:asciiTheme="minorHAnsi" w:hAnsiTheme="minorHAnsi"/>
                <w:sz w:val="24"/>
                <w:szCs w:val="24"/>
              </w:rPr>
            </w:pPr>
          </w:p>
        </w:tc>
      </w:tr>
      <w:tr w:rsidR="000A6D3E" w:rsidRPr="007F0FEE" w:rsidTr="00333D3A">
        <w:trPr>
          <w:trHeight w:val="276"/>
        </w:trPr>
        <w:tc>
          <w:tcPr>
            <w:tcW w:w="563" w:type="dxa"/>
            <w:tcBorders>
              <w:left w:val="single" w:sz="20" w:space="0" w:color="000000"/>
            </w:tcBorders>
          </w:tcPr>
          <w:p w:rsidR="000A6D3E" w:rsidRPr="007F0FEE" w:rsidRDefault="000A6D3E" w:rsidP="00B172F0">
            <w:pPr>
              <w:snapToGrid w:val="0"/>
              <w:jc w:val="both"/>
              <w:rPr>
                <w:rFonts w:asciiTheme="minorHAnsi" w:hAnsiTheme="minorHAnsi"/>
                <w:sz w:val="24"/>
                <w:szCs w:val="24"/>
              </w:rPr>
            </w:pPr>
          </w:p>
        </w:tc>
        <w:tc>
          <w:tcPr>
            <w:tcW w:w="1127" w:type="dxa"/>
            <w:tcBorders>
              <w:left w:val="single" w:sz="1" w:space="0" w:color="000000"/>
              <w:bottom w:val="single" w:sz="1" w:space="0" w:color="000000"/>
            </w:tcBorders>
          </w:tcPr>
          <w:p w:rsidR="000A6D3E" w:rsidRPr="007F0FEE" w:rsidRDefault="00333D3A" w:rsidP="00333D3A">
            <w:pPr>
              <w:snapToGrid w:val="0"/>
              <w:jc w:val="center"/>
              <w:rPr>
                <w:rFonts w:asciiTheme="minorHAnsi" w:hAnsiTheme="minorHAnsi"/>
                <w:sz w:val="24"/>
                <w:szCs w:val="24"/>
              </w:rPr>
            </w:pPr>
            <w:r w:rsidRPr="007F0FEE">
              <w:rPr>
                <w:rFonts w:asciiTheme="minorHAnsi" w:hAnsiTheme="minorHAnsi"/>
                <w:sz w:val="24"/>
                <w:szCs w:val="24"/>
              </w:rPr>
              <w:t>3.</w:t>
            </w:r>
          </w:p>
        </w:tc>
        <w:tc>
          <w:tcPr>
            <w:tcW w:w="6638" w:type="dxa"/>
            <w:gridSpan w:val="4"/>
            <w:tcBorders>
              <w:left w:val="single" w:sz="1" w:space="0" w:color="000000"/>
              <w:bottom w:val="single" w:sz="1" w:space="0" w:color="000000"/>
            </w:tcBorders>
          </w:tcPr>
          <w:p w:rsidR="000A6D3E" w:rsidRPr="007F0FEE" w:rsidRDefault="008D47DD" w:rsidP="00333D3A">
            <w:pPr>
              <w:snapToGrid w:val="0"/>
              <w:jc w:val="both"/>
              <w:rPr>
                <w:rFonts w:asciiTheme="minorHAnsi" w:hAnsiTheme="minorHAnsi"/>
                <w:b/>
                <w:sz w:val="24"/>
                <w:szCs w:val="24"/>
              </w:rPr>
            </w:pPr>
            <w:r w:rsidRPr="007F0FEE">
              <w:rPr>
                <w:rFonts w:asciiTheme="minorHAnsi" w:hAnsiTheme="minorHAnsi"/>
                <w:b/>
                <w:sz w:val="24"/>
                <w:szCs w:val="24"/>
              </w:rPr>
              <w:t xml:space="preserve">DANE OGÓLNE </w:t>
            </w:r>
          </w:p>
        </w:tc>
        <w:tc>
          <w:tcPr>
            <w:tcW w:w="861" w:type="dxa"/>
            <w:tcBorders>
              <w:left w:val="single" w:sz="1" w:space="0" w:color="000000"/>
              <w:bottom w:val="single" w:sz="1" w:space="0" w:color="000000"/>
            </w:tcBorders>
          </w:tcPr>
          <w:p w:rsidR="000A6D3E" w:rsidRPr="007F0FEE" w:rsidRDefault="00B72C80" w:rsidP="00333D3A">
            <w:pPr>
              <w:snapToGrid w:val="0"/>
              <w:jc w:val="center"/>
              <w:rPr>
                <w:rFonts w:asciiTheme="minorHAnsi" w:hAnsiTheme="minorHAnsi"/>
                <w:sz w:val="24"/>
                <w:szCs w:val="24"/>
              </w:rPr>
            </w:pPr>
            <w:r w:rsidRPr="007F0FEE">
              <w:rPr>
                <w:rFonts w:asciiTheme="minorHAnsi" w:hAnsiTheme="minorHAnsi"/>
                <w:sz w:val="24"/>
                <w:szCs w:val="24"/>
              </w:rPr>
              <w:t>3-4</w:t>
            </w:r>
          </w:p>
        </w:tc>
        <w:tc>
          <w:tcPr>
            <w:tcW w:w="425" w:type="dxa"/>
            <w:tcBorders>
              <w:left w:val="single" w:sz="1" w:space="0" w:color="000000"/>
              <w:right w:val="single" w:sz="20" w:space="0" w:color="000000"/>
            </w:tcBorders>
          </w:tcPr>
          <w:p w:rsidR="000A6D3E" w:rsidRPr="007F0FEE" w:rsidRDefault="000A6D3E" w:rsidP="00B172F0">
            <w:pPr>
              <w:snapToGrid w:val="0"/>
              <w:jc w:val="both"/>
              <w:rPr>
                <w:rFonts w:asciiTheme="minorHAnsi" w:hAnsiTheme="minorHAnsi"/>
                <w:sz w:val="24"/>
                <w:szCs w:val="24"/>
              </w:rPr>
            </w:pPr>
          </w:p>
        </w:tc>
      </w:tr>
      <w:tr w:rsidR="00F6569D" w:rsidRPr="007F0FEE" w:rsidTr="00333D3A">
        <w:trPr>
          <w:trHeight w:val="276"/>
        </w:trPr>
        <w:tc>
          <w:tcPr>
            <w:tcW w:w="563" w:type="dxa"/>
            <w:tcBorders>
              <w:left w:val="single" w:sz="20" w:space="0" w:color="000000"/>
            </w:tcBorders>
          </w:tcPr>
          <w:p w:rsidR="00F6569D" w:rsidRPr="007F0FEE" w:rsidRDefault="00F6569D" w:rsidP="00B172F0">
            <w:pPr>
              <w:snapToGrid w:val="0"/>
              <w:jc w:val="both"/>
              <w:rPr>
                <w:rFonts w:asciiTheme="minorHAnsi" w:hAnsiTheme="minorHAnsi"/>
                <w:sz w:val="24"/>
                <w:szCs w:val="24"/>
              </w:rPr>
            </w:pPr>
          </w:p>
        </w:tc>
        <w:tc>
          <w:tcPr>
            <w:tcW w:w="1127" w:type="dxa"/>
            <w:tcBorders>
              <w:left w:val="single" w:sz="1" w:space="0" w:color="000000"/>
              <w:bottom w:val="single" w:sz="1" w:space="0" w:color="000000"/>
            </w:tcBorders>
          </w:tcPr>
          <w:p w:rsidR="00F6569D" w:rsidRPr="007F0FEE" w:rsidRDefault="00F6569D" w:rsidP="00333D3A">
            <w:pPr>
              <w:snapToGrid w:val="0"/>
              <w:jc w:val="center"/>
              <w:rPr>
                <w:rFonts w:asciiTheme="minorHAnsi" w:hAnsiTheme="minorHAnsi"/>
                <w:sz w:val="24"/>
                <w:szCs w:val="24"/>
              </w:rPr>
            </w:pPr>
            <w:r w:rsidRPr="007F0FEE">
              <w:rPr>
                <w:rFonts w:asciiTheme="minorHAnsi" w:hAnsiTheme="minorHAnsi"/>
                <w:sz w:val="24"/>
                <w:szCs w:val="24"/>
              </w:rPr>
              <w:t>3.1</w:t>
            </w:r>
          </w:p>
        </w:tc>
        <w:tc>
          <w:tcPr>
            <w:tcW w:w="6638" w:type="dxa"/>
            <w:gridSpan w:val="4"/>
            <w:tcBorders>
              <w:left w:val="single" w:sz="1" w:space="0" w:color="000000"/>
              <w:bottom w:val="single" w:sz="1" w:space="0" w:color="000000"/>
            </w:tcBorders>
          </w:tcPr>
          <w:p w:rsidR="00F6569D" w:rsidRPr="007F0FEE" w:rsidRDefault="00F6569D" w:rsidP="00333D3A">
            <w:pPr>
              <w:snapToGrid w:val="0"/>
              <w:jc w:val="both"/>
              <w:rPr>
                <w:rFonts w:asciiTheme="minorHAnsi" w:hAnsiTheme="minorHAnsi"/>
                <w:sz w:val="24"/>
                <w:szCs w:val="24"/>
              </w:rPr>
            </w:pPr>
            <w:r w:rsidRPr="007F0FEE">
              <w:rPr>
                <w:rFonts w:asciiTheme="minorHAnsi" w:hAnsiTheme="minorHAnsi"/>
                <w:sz w:val="24"/>
                <w:szCs w:val="24"/>
              </w:rPr>
              <w:t xml:space="preserve">Nazwa i adres inwestycji </w:t>
            </w:r>
          </w:p>
        </w:tc>
        <w:tc>
          <w:tcPr>
            <w:tcW w:w="861" w:type="dxa"/>
            <w:tcBorders>
              <w:left w:val="single" w:sz="1" w:space="0" w:color="000000"/>
              <w:bottom w:val="single" w:sz="1" w:space="0" w:color="000000"/>
            </w:tcBorders>
          </w:tcPr>
          <w:p w:rsidR="00F6569D" w:rsidRPr="007F0FEE" w:rsidRDefault="00B72C80" w:rsidP="00333D3A">
            <w:pPr>
              <w:snapToGrid w:val="0"/>
              <w:jc w:val="center"/>
              <w:rPr>
                <w:rFonts w:asciiTheme="minorHAnsi" w:hAnsiTheme="minorHAnsi"/>
                <w:sz w:val="24"/>
                <w:szCs w:val="24"/>
              </w:rPr>
            </w:pPr>
            <w:r w:rsidRPr="007F0FEE">
              <w:rPr>
                <w:rFonts w:asciiTheme="minorHAnsi" w:hAnsiTheme="minorHAnsi"/>
                <w:sz w:val="24"/>
                <w:szCs w:val="24"/>
              </w:rPr>
              <w:t>3</w:t>
            </w:r>
          </w:p>
        </w:tc>
        <w:tc>
          <w:tcPr>
            <w:tcW w:w="425" w:type="dxa"/>
            <w:tcBorders>
              <w:left w:val="single" w:sz="1" w:space="0" w:color="000000"/>
              <w:right w:val="single" w:sz="20" w:space="0" w:color="000000"/>
            </w:tcBorders>
          </w:tcPr>
          <w:p w:rsidR="00F6569D" w:rsidRPr="007F0FEE" w:rsidRDefault="00F6569D" w:rsidP="00B172F0">
            <w:pPr>
              <w:snapToGrid w:val="0"/>
              <w:jc w:val="both"/>
              <w:rPr>
                <w:rFonts w:asciiTheme="minorHAnsi" w:hAnsiTheme="minorHAnsi"/>
                <w:sz w:val="24"/>
                <w:szCs w:val="24"/>
              </w:rPr>
            </w:pPr>
          </w:p>
        </w:tc>
      </w:tr>
      <w:tr w:rsidR="00F6569D" w:rsidRPr="007F0FEE" w:rsidTr="00333D3A">
        <w:trPr>
          <w:trHeight w:val="276"/>
        </w:trPr>
        <w:tc>
          <w:tcPr>
            <w:tcW w:w="563" w:type="dxa"/>
            <w:tcBorders>
              <w:left w:val="single" w:sz="20" w:space="0" w:color="000000"/>
            </w:tcBorders>
          </w:tcPr>
          <w:p w:rsidR="00F6569D" w:rsidRPr="007F0FEE" w:rsidRDefault="00F6569D" w:rsidP="00B172F0">
            <w:pPr>
              <w:snapToGrid w:val="0"/>
              <w:jc w:val="both"/>
              <w:rPr>
                <w:rFonts w:asciiTheme="minorHAnsi" w:hAnsiTheme="minorHAnsi"/>
                <w:sz w:val="24"/>
                <w:szCs w:val="24"/>
              </w:rPr>
            </w:pPr>
          </w:p>
        </w:tc>
        <w:tc>
          <w:tcPr>
            <w:tcW w:w="1127" w:type="dxa"/>
            <w:tcBorders>
              <w:left w:val="single" w:sz="1" w:space="0" w:color="000000"/>
              <w:bottom w:val="single" w:sz="1" w:space="0" w:color="000000"/>
            </w:tcBorders>
          </w:tcPr>
          <w:p w:rsidR="00F6569D" w:rsidRPr="007F0FEE" w:rsidRDefault="00F6569D" w:rsidP="00333D3A">
            <w:pPr>
              <w:snapToGrid w:val="0"/>
              <w:jc w:val="center"/>
              <w:rPr>
                <w:rFonts w:asciiTheme="minorHAnsi" w:hAnsiTheme="minorHAnsi"/>
                <w:sz w:val="24"/>
                <w:szCs w:val="24"/>
              </w:rPr>
            </w:pPr>
            <w:r w:rsidRPr="007F0FEE">
              <w:rPr>
                <w:rFonts w:asciiTheme="minorHAnsi" w:hAnsiTheme="minorHAnsi"/>
                <w:sz w:val="24"/>
                <w:szCs w:val="24"/>
              </w:rPr>
              <w:t>3.2</w:t>
            </w:r>
          </w:p>
        </w:tc>
        <w:tc>
          <w:tcPr>
            <w:tcW w:w="6638" w:type="dxa"/>
            <w:gridSpan w:val="4"/>
            <w:tcBorders>
              <w:left w:val="single" w:sz="1" w:space="0" w:color="000000"/>
              <w:bottom w:val="single" w:sz="1" w:space="0" w:color="000000"/>
            </w:tcBorders>
          </w:tcPr>
          <w:p w:rsidR="00F6569D" w:rsidRPr="007F0FEE" w:rsidRDefault="00F6569D" w:rsidP="00333D3A">
            <w:pPr>
              <w:snapToGrid w:val="0"/>
              <w:jc w:val="both"/>
              <w:rPr>
                <w:rFonts w:asciiTheme="minorHAnsi" w:hAnsiTheme="minorHAnsi"/>
                <w:sz w:val="24"/>
                <w:szCs w:val="24"/>
              </w:rPr>
            </w:pPr>
            <w:r w:rsidRPr="007F0FEE">
              <w:rPr>
                <w:rFonts w:asciiTheme="minorHAnsi" w:hAnsiTheme="minorHAnsi"/>
                <w:sz w:val="24"/>
                <w:szCs w:val="24"/>
              </w:rPr>
              <w:t>Inwestor</w:t>
            </w:r>
          </w:p>
        </w:tc>
        <w:tc>
          <w:tcPr>
            <w:tcW w:w="861" w:type="dxa"/>
            <w:tcBorders>
              <w:left w:val="single" w:sz="1" w:space="0" w:color="000000"/>
              <w:bottom w:val="single" w:sz="1" w:space="0" w:color="000000"/>
            </w:tcBorders>
          </w:tcPr>
          <w:p w:rsidR="00F6569D" w:rsidRPr="007F0FEE" w:rsidRDefault="00B72C80" w:rsidP="00333D3A">
            <w:pPr>
              <w:snapToGrid w:val="0"/>
              <w:jc w:val="center"/>
              <w:rPr>
                <w:rFonts w:asciiTheme="minorHAnsi" w:hAnsiTheme="minorHAnsi"/>
                <w:sz w:val="24"/>
                <w:szCs w:val="24"/>
              </w:rPr>
            </w:pPr>
            <w:r w:rsidRPr="007F0FEE">
              <w:rPr>
                <w:rFonts w:asciiTheme="minorHAnsi" w:hAnsiTheme="minorHAnsi"/>
                <w:sz w:val="24"/>
                <w:szCs w:val="24"/>
              </w:rPr>
              <w:t>3</w:t>
            </w:r>
          </w:p>
        </w:tc>
        <w:tc>
          <w:tcPr>
            <w:tcW w:w="425" w:type="dxa"/>
            <w:tcBorders>
              <w:left w:val="single" w:sz="1" w:space="0" w:color="000000"/>
              <w:right w:val="single" w:sz="20" w:space="0" w:color="000000"/>
            </w:tcBorders>
          </w:tcPr>
          <w:p w:rsidR="00F6569D" w:rsidRPr="007F0FEE" w:rsidRDefault="00F6569D" w:rsidP="00B172F0">
            <w:pPr>
              <w:snapToGrid w:val="0"/>
              <w:jc w:val="both"/>
              <w:rPr>
                <w:rFonts w:asciiTheme="minorHAnsi" w:hAnsiTheme="minorHAnsi"/>
                <w:sz w:val="24"/>
                <w:szCs w:val="24"/>
              </w:rPr>
            </w:pPr>
          </w:p>
        </w:tc>
      </w:tr>
      <w:tr w:rsidR="00F6569D" w:rsidRPr="007F0FEE" w:rsidTr="00333D3A">
        <w:trPr>
          <w:trHeight w:val="276"/>
        </w:trPr>
        <w:tc>
          <w:tcPr>
            <w:tcW w:w="563" w:type="dxa"/>
            <w:tcBorders>
              <w:left w:val="single" w:sz="20" w:space="0" w:color="000000"/>
            </w:tcBorders>
          </w:tcPr>
          <w:p w:rsidR="00F6569D" w:rsidRPr="007F0FEE" w:rsidRDefault="00F6569D" w:rsidP="00B172F0">
            <w:pPr>
              <w:snapToGrid w:val="0"/>
              <w:jc w:val="both"/>
              <w:rPr>
                <w:rFonts w:asciiTheme="minorHAnsi" w:hAnsiTheme="minorHAnsi"/>
                <w:sz w:val="24"/>
                <w:szCs w:val="24"/>
              </w:rPr>
            </w:pPr>
          </w:p>
        </w:tc>
        <w:tc>
          <w:tcPr>
            <w:tcW w:w="1127" w:type="dxa"/>
            <w:tcBorders>
              <w:left w:val="single" w:sz="1" w:space="0" w:color="000000"/>
              <w:bottom w:val="single" w:sz="1" w:space="0" w:color="000000"/>
            </w:tcBorders>
          </w:tcPr>
          <w:p w:rsidR="00F6569D" w:rsidRPr="007F0FEE" w:rsidRDefault="00F6569D" w:rsidP="00333D3A">
            <w:pPr>
              <w:snapToGrid w:val="0"/>
              <w:jc w:val="center"/>
              <w:rPr>
                <w:rFonts w:asciiTheme="minorHAnsi" w:hAnsiTheme="minorHAnsi"/>
                <w:sz w:val="24"/>
                <w:szCs w:val="24"/>
              </w:rPr>
            </w:pPr>
            <w:r w:rsidRPr="007F0FEE">
              <w:rPr>
                <w:rFonts w:asciiTheme="minorHAnsi" w:hAnsiTheme="minorHAnsi"/>
                <w:sz w:val="24"/>
                <w:szCs w:val="24"/>
              </w:rPr>
              <w:t>3.3</w:t>
            </w:r>
          </w:p>
        </w:tc>
        <w:tc>
          <w:tcPr>
            <w:tcW w:w="6638" w:type="dxa"/>
            <w:gridSpan w:val="4"/>
            <w:tcBorders>
              <w:left w:val="single" w:sz="1" w:space="0" w:color="000000"/>
              <w:bottom w:val="single" w:sz="1" w:space="0" w:color="000000"/>
            </w:tcBorders>
          </w:tcPr>
          <w:p w:rsidR="00F6569D" w:rsidRPr="007F0FEE" w:rsidRDefault="00F6569D" w:rsidP="00333D3A">
            <w:pPr>
              <w:snapToGrid w:val="0"/>
              <w:jc w:val="both"/>
              <w:rPr>
                <w:rFonts w:asciiTheme="minorHAnsi" w:hAnsiTheme="minorHAnsi"/>
                <w:sz w:val="24"/>
                <w:szCs w:val="24"/>
              </w:rPr>
            </w:pPr>
            <w:r w:rsidRPr="007F0FEE">
              <w:rPr>
                <w:rFonts w:asciiTheme="minorHAnsi" w:hAnsiTheme="minorHAnsi"/>
                <w:sz w:val="24"/>
                <w:szCs w:val="24"/>
              </w:rPr>
              <w:t xml:space="preserve">Rejestr zabytków </w:t>
            </w:r>
          </w:p>
        </w:tc>
        <w:tc>
          <w:tcPr>
            <w:tcW w:w="861" w:type="dxa"/>
            <w:tcBorders>
              <w:left w:val="single" w:sz="1" w:space="0" w:color="000000"/>
              <w:bottom w:val="single" w:sz="1" w:space="0" w:color="000000"/>
            </w:tcBorders>
          </w:tcPr>
          <w:p w:rsidR="00F6569D" w:rsidRPr="007F0FEE" w:rsidRDefault="00B72C80" w:rsidP="00333D3A">
            <w:pPr>
              <w:snapToGrid w:val="0"/>
              <w:jc w:val="center"/>
              <w:rPr>
                <w:rFonts w:asciiTheme="minorHAnsi" w:hAnsiTheme="minorHAnsi"/>
                <w:sz w:val="24"/>
                <w:szCs w:val="24"/>
              </w:rPr>
            </w:pPr>
            <w:r w:rsidRPr="007F0FEE">
              <w:rPr>
                <w:rFonts w:asciiTheme="minorHAnsi" w:hAnsiTheme="minorHAnsi"/>
                <w:sz w:val="24"/>
                <w:szCs w:val="24"/>
              </w:rPr>
              <w:t>3</w:t>
            </w:r>
          </w:p>
        </w:tc>
        <w:tc>
          <w:tcPr>
            <w:tcW w:w="425" w:type="dxa"/>
            <w:tcBorders>
              <w:left w:val="single" w:sz="1" w:space="0" w:color="000000"/>
              <w:right w:val="single" w:sz="20" w:space="0" w:color="000000"/>
            </w:tcBorders>
          </w:tcPr>
          <w:p w:rsidR="00F6569D" w:rsidRPr="007F0FEE" w:rsidRDefault="00F6569D" w:rsidP="00B172F0">
            <w:pPr>
              <w:snapToGrid w:val="0"/>
              <w:jc w:val="both"/>
              <w:rPr>
                <w:rFonts w:asciiTheme="minorHAnsi" w:hAnsiTheme="minorHAnsi"/>
                <w:sz w:val="24"/>
                <w:szCs w:val="24"/>
              </w:rPr>
            </w:pPr>
          </w:p>
        </w:tc>
      </w:tr>
      <w:tr w:rsidR="00F6569D" w:rsidRPr="007F0FEE" w:rsidTr="00333D3A">
        <w:trPr>
          <w:trHeight w:val="276"/>
        </w:trPr>
        <w:tc>
          <w:tcPr>
            <w:tcW w:w="563" w:type="dxa"/>
            <w:tcBorders>
              <w:left w:val="single" w:sz="20" w:space="0" w:color="000000"/>
            </w:tcBorders>
          </w:tcPr>
          <w:p w:rsidR="00F6569D" w:rsidRPr="007F0FEE" w:rsidRDefault="00F6569D" w:rsidP="00B172F0">
            <w:pPr>
              <w:snapToGrid w:val="0"/>
              <w:jc w:val="both"/>
              <w:rPr>
                <w:rFonts w:asciiTheme="minorHAnsi" w:hAnsiTheme="minorHAnsi"/>
                <w:sz w:val="24"/>
                <w:szCs w:val="24"/>
              </w:rPr>
            </w:pPr>
          </w:p>
        </w:tc>
        <w:tc>
          <w:tcPr>
            <w:tcW w:w="1127" w:type="dxa"/>
            <w:tcBorders>
              <w:left w:val="single" w:sz="1" w:space="0" w:color="000000"/>
              <w:bottom w:val="single" w:sz="1" w:space="0" w:color="000000"/>
            </w:tcBorders>
          </w:tcPr>
          <w:p w:rsidR="00F6569D" w:rsidRPr="007F0FEE" w:rsidRDefault="00F6569D" w:rsidP="00333D3A">
            <w:pPr>
              <w:snapToGrid w:val="0"/>
              <w:jc w:val="center"/>
              <w:rPr>
                <w:rFonts w:asciiTheme="minorHAnsi" w:hAnsiTheme="minorHAnsi"/>
                <w:sz w:val="24"/>
                <w:szCs w:val="24"/>
              </w:rPr>
            </w:pPr>
            <w:r w:rsidRPr="007F0FEE">
              <w:rPr>
                <w:rFonts w:asciiTheme="minorHAnsi" w:hAnsiTheme="minorHAnsi"/>
                <w:sz w:val="24"/>
                <w:szCs w:val="24"/>
              </w:rPr>
              <w:t xml:space="preserve">3.4 </w:t>
            </w:r>
          </w:p>
        </w:tc>
        <w:tc>
          <w:tcPr>
            <w:tcW w:w="6638" w:type="dxa"/>
            <w:gridSpan w:val="4"/>
            <w:tcBorders>
              <w:left w:val="single" w:sz="1" w:space="0" w:color="000000"/>
              <w:bottom w:val="single" w:sz="1" w:space="0" w:color="000000"/>
            </w:tcBorders>
          </w:tcPr>
          <w:p w:rsidR="00F6569D" w:rsidRPr="007F0FEE" w:rsidRDefault="00F6569D" w:rsidP="00333D3A">
            <w:pPr>
              <w:snapToGrid w:val="0"/>
              <w:jc w:val="both"/>
              <w:rPr>
                <w:rFonts w:asciiTheme="minorHAnsi" w:hAnsiTheme="minorHAnsi"/>
                <w:sz w:val="24"/>
                <w:szCs w:val="24"/>
              </w:rPr>
            </w:pPr>
            <w:r w:rsidRPr="007F0FEE">
              <w:rPr>
                <w:rFonts w:asciiTheme="minorHAnsi" w:hAnsiTheme="minorHAnsi"/>
                <w:sz w:val="24"/>
                <w:szCs w:val="24"/>
              </w:rPr>
              <w:t>Podstawa opracowania</w:t>
            </w:r>
          </w:p>
        </w:tc>
        <w:tc>
          <w:tcPr>
            <w:tcW w:w="861" w:type="dxa"/>
            <w:tcBorders>
              <w:left w:val="single" w:sz="1" w:space="0" w:color="000000"/>
              <w:bottom w:val="single" w:sz="1" w:space="0" w:color="000000"/>
            </w:tcBorders>
          </w:tcPr>
          <w:p w:rsidR="00F6569D" w:rsidRPr="007F0FEE" w:rsidRDefault="00B72C80" w:rsidP="00333D3A">
            <w:pPr>
              <w:snapToGrid w:val="0"/>
              <w:jc w:val="center"/>
              <w:rPr>
                <w:rFonts w:asciiTheme="minorHAnsi" w:hAnsiTheme="minorHAnsi"/>
                <w:sz w:val="24"/>
                <w:szCs w:val="24"/>
              </w:rPr>
            </w:pPr>
            <w:r w:rsidRPr="007F0FEE">
              <w:rPr>
                <w:rFonts w:asciiTheme="minorHAnsi" w:hAnsiTheme="minorHAnsi"/>
                <w:sz w:val="24"/>
                <w:szCs w:val="24"/>
              </w:rPr>
              <w:t>3-4</w:t>
            </w:r>
          </w:p>
        </w:tc>
        <w:tc>
          <w:tcPr>
            <w:tcW w:w="425" w:type="dxa"/>
            <w:tcBorders>
              <w:left w:val="single" w:sz="1" w:space="0" w:color="000000"/>
              <w:right w:val="single" w:sz="20" w:space="0" w:color="000000"/>
            </w:tcBorders>
          </w:tcPr>
          <w:p w:rsidR="00F6569D" w:rsidRPr="007F0FEE" w:rsidRDefault="00F6569D" w:rsidP="00B172F0">
            <w:pPr>
              <w:snapToGrid w:val="0"/>
              <w:jc w:val="both"/>
              <w:rPr>
                <w:rFonts w:asciiTheme="minorHAnsi" w:hAnsiTheme="minorHAnsi"/>
                <w:sz w:val="24"/>
                <w:szCs w:val="24"/>
              </w:rPr>
            </w:pPr>
          </w:p>
        </w:tc>
      </w:tr>
      <w:tr w:rsidR="00333D3A" w:rsidRPr="007F0FEE" w:rsidTr="00333D3A">
        <w:trPr>
          <w:trHeight w:val="276"/>
        </w:trPr>
        <w:tc>
          <w:tcPr>
            <w:tcW w:w="563" w:type="dxa"/>
            <w:tcBorders>
              <w:left w:val="single" w:sz="20" w:space="0" w:color="000000"/>
            </w:tcBorders>
          </w:tcPr>
          <w:p w:rsidR="00333D3A" w:rsidRPr="007F0FEE" w:rsidRDefault="00333D3A" w:rsidP="00B172F0">
            <w:pPr>
              <w:snapToGrid w:val="0"/>
              <w:jc w:val="both"/>
              <w:rPr>
                <w:rFonts w:asciiTheme="minorHAnsi" w:hAnsiTheme="minorHAnsi"/>
                <w:sz w:val="24"/>
                <w:szCs w:val="24"/>
              </w:rPr>
            </w:pPr>
          </w:p>
        </w:tc>
        <w:tc>
          <w:tcPr>
            <w:tcW w:w="1127" w:type="dxa"/>
            <w:tcBorders>
              <w:left w:val="single" w:sz="1" w:space="0" w:color="000000"/>
              <w:bottom w:val="single" w:sz="1" w:space="0" w:color="000000"/>
            </w:tcBorders>
          </w:tcPr>
          <w:p w:rsidR="00333D3A" w:rsidRPr="007F0FEE" w:rsidRDefault="00333D3A" w:rsidP="00333D3A">
            <w:pPr>
              <w:snapToGrid w:val="0"/>
              <w:jc w:val="center"/>
              <w:rPr>
                <w:rFonts w:asciiTheme="minorHAnsi" w:hAnsiTheme="minorHAnsi"/>
                <w:sz w:val="24"/>
                <w:szCs w:val="24"/>
              </w:rPr>
            </w:pPr>
            <w:r w:rsidRPr="007F0FEE">
              <w:rPr>
                <w:rFonts w:asciiTheme="minorHAnsi" w:hAnsiTheme="minorHAnsi"/>
                <w:sz w:val="24"/>
                <w:szCs w:val="24"/>
              </w:rPr>
              <w:t xml:space="preserve">4. </w:t>
            </w:r>
          </w:p>
        </w:tc>
        <w:tc>
          <w:tcPr>
            <w:tcW w:w="6638" w:type="dxa"/>
            <w:gridSpan w:val="4"/>
            <w:tcBorders>
              <w:left w:val="single" w:sz="1" w:space="0" w:color="000000"/>
              <w:bottom w:val="single" w:sz="1" w:space="0" w:color="000000"/>
            </w:tcBorders>
          </w:tcPr>
          <w:p w:rsidR="00333D3A" w:rsidRPr="007F0FEE" w:rsidRDefault="008D47DD" w:rsidP="00B172F0">
            <w:pPr>
              <w:snapToGrid w:val="0"/>
              <w:jc w:val="both"/>
              <w:rPr>
                <w:rFonts w:asciiTheme="minorHAnsi" w:hAnsiTheme="minorHAnsi"/>
                <w:b/>
                <w:sz w:val="24"/>
                <w:szCs w:val="24"/>
              </w:rPr>
            </w:pPr>
            <w:r w:rsidRPr="007F0FEE">
              <w:rPr>
                <w:rFonts w:asciiTheme="minorHAnsi" w:hAnsiTheme="minorHAnsi"/>
                <w:b/>
                <w:sz w:val="24"/>
                <w:szCs w:val="24"/>
              </w:rPr>
              <w:t>OPIS OBIEKTU</w:t>
            </w:r>
          </w:p>
        </w:tc>
        <w:tc>
          <w:tcPr>
            <w:tcW w:w="861" w:type="dxa"/>
            <w:tcBorders>
              <w:left w:val="single" w:sz="1" w:space="0" w:color="000000"/>
              <w:bottom w:val="single" w:sz="1" w:space="0" w:color="000000"/>
            </w:tcBorders>
          </w:tcPr>
          <w:p w:rsidR="00333D3A" w:rsidRPr="007F0FEE" w:rsidRDefault="00B72C80" w:rsidP="00333D3A">
            <w:pPr>
              <w:snapToGrid w:val="0"/>
              <w:jc w:val="center"/>
              <w:rPr>
                <w:rFonts w:asciiTheme="minorHAnsi" w:hAnsiTheme="minorHAnsi"/>
                <w:sz w:val="24"/>
                <w:szCs w:val="24"/>
              </w:rPr>
            </w:pPr>
            <w:r w:rsidRPr="007F0FEE">
              <w:rPr>
                <w:rFonts w:asciiTheme="minorHAnsi" w:hAnsiTheme="minorHAnsi"/>
                <w:sz w:val="24"/>
                <w:szCs w:val="24"/>
              </w:rPr>
              <w:t>4</w:t>
            </w:r>
            <w:r w:rsidR="009E3561" w:rsidRPr="007F0FEE">
              <w:rPr>
                <w:rFonts w:asciiTheme="minorHAnsi" w:hAnsiTheme="minorHAnsi"/>
                <w:sz w:val="24"/>
                <w:szCs w:val="24"/>
              </w:rPr>
              <w:t>-8</w:t>
            </w:r>
          </w:p>
        </w:tc>
        <w:tc>
          <w:tcPr>
            <w:tcW w:w="425" w:type="dxa"/>
            <w:tcBorders>
              <w:left w:val="single" w:sz="1" w:space="0" w:color="000000"/>
              <w:right w:val="single" w:sz="20" w:space="0" w:color="000000"/>
            </w:tcBorders>
          </w:tcPr>
          <w:p w:rsidR="00333D3A" w:rsidRPr="007F0FEE" w:rsidRDefault="00333D3A" w:rsidP="00B172F0">
            <w:pPr>
              <w:snapToGrid w:val="0"/>
              <w:jc w:val="both"/>
              <w:rPr>
                <w:rFonts w:asciiTheme="minorHAnsi" w:hAnsiTheme="minorHAnsi"/>
                <w:sz w:val="24"/>
                <w:szCs w:val="24"/>
              </w:rPr>
            </w:pPr>
          </w:p>
        </w:tc>
      </w:tr>
      <w:tr w:rsidR="008D47DD" w:rsidRPr="007F0FEE" w:rsidTr="00333D3A">
        <w:trPr>
          <w:trHeight w:val="276"/>
        </w:trPr>
        <w:tc>
          <w:tcPr>
            <w:tcW w:w="563" w:type="dxa"/>
            <w:tcBorders>
              <w:left w:val="single" w:sz="20" w:space="0" w:color="000000"/>
            </w:tcBorders>
          </w:tcPr>
          <w:p w:rsidR="008D47DD" w:rsidRPr="007F0FEE" w:rsidRDefault="008D47DD" w:rsidP="00B172F0">
            <w:pPr>
              <w:snapToGrid w:val="0"/>
              <w:jc w:val="both"/>
              <w:rPr>
                <w:rFonts w:asciiTheme="minorHAnsi" w:hAnsiTheme="minorHAnsi"/>
                <w:sz w:val="24"/>
                <w:szCs w:val="24"/>
              </w:rPr>
            </w:pPr>
          </w:p>
        </w:tc>
        <w:tc>
          <w:tcPr>
            <w:tcW w:w="1127" w:type="dxa"/>
            <w:tcBorders>
              <w:left w:val="single" w:sz="1" w:space="0" w:color="000000"/>
              <w:bottom w:val="single" w:sz="1" w:space="0" w:color="000000"/>
            </w:tcBorders>
          </w:tcPr>
          <w:p w:rsidR="008D47DD" w:rsidRPr="007F0FEE" w:rsidRDefault="008D47DD" w:rsidP="00333D3A">
            <w:pPr>
              <w:snapToGrid w:val="0"/>
              <w:jc w:val="center"/>
              <w:rPr>
                <w:rFonts w:asciiTheme="minorHAnsi" w:hAnsiTheme="minorHAnsi"/>
                <w:sz w:val="24"/>
                <w:szCs w:val="24"/>
              </w:rPr>
            </w:pPr>
            <w:r w:rsidRPr="007F0FEE">
              <w:rPr>
                <w:rFonts w:asciiTheme="minorHAnsi" w:hAnsiTheme="minorHAnsi"/>
                <w:sz w:val="24"/>
                <w:szCs w:val="24"/>
              </w:rPr>
              <w:t xml:space="preserve">4.1 </w:t>
            </w:r>
          </w:p>
        </w:tc>
        <w:tc>
          <w:tcPr>
            <w:tcW w:w="6638" w:type="dxa"/>
            <w:gridSpan w:val="4"/>
            <w:tcBorders>
              <w:left w:val="single" w:sz="1" w:space="0" w:color="000000"/>
              <w:bottom w:val="single" w:sz="1" w:space="0" w:color="000000"/>
            </w:tcBorders>
          </w:tcPr>
          <w:p w:rsidR="008D47DD" w:rsidRPr="007F0FEE" w:rsidRDefault="008D47DD" w:rsidP="00B172F0">
            <w:pPr>
              <w:snapToGrid w:val="0"/>
              <w:jc w:val="both"/>
              <w:rPr>
                <w:rFonts w:asciiTheme="minorHAnsi" w:hAnsiTheme="minorHAnsi"/>
                <w:sz w:val="24"/>
                <w:szCs w:val="24"/>
              </w:rPr>
            </w:pPr>
            <w:r w:rsidRPr="007F0FEE">
              <w:rPr>
                <w:rFonts w:asciiTheme="minorHAnsi" w:hAnsiTheme="minorHAnsi"/>
                <w:sz w:val="24"/>
                <w:szCs w:val="24"/>
              </w:rPr>
              <w:t xml:space="preserve">Warunki topograficzne </w:t>
            </w:r>
          </w:p>
        </w:tc>
        <w:tc>
          <w:tcPr>
            <w:tcW w:w="861" w:type="dxa"/>
            <w:tcBorders>
              <w:left w:val="single" w:sz="1" w:space="0" w:color="000000"/>
              <w:bottom w:val="single" w:sz="1" w:space="0" w:color="000000"/>
            </w:tcBorders>
          </w:tcPr>
          <w:p w:rsidR="008D47DD" w:rsidRPr="007F0FEE" w:rsidRDefault="00B72C80" w:rsidP="00333D3A">
            <w:pPr>
              <w:snapToGrid w:val="0"/>
              <w:jc w:val="center"/>
              <w:rPr>
                <w:rFonts w:asciiTheme="minorHAnsi" w:hAnsiTheme="minorHAnsi"/>
                <w:sz w:val="24"/>
                <w:szCs w:val="24"/>
              </w:rPr>
            </w:pPr>
            <w:r w:rsidRPr="007F0FEE">
              <w:rPr>
                <w:rFonts w:asciiTheme="minorHAnsi" w:hAnsiTheme="minorHAnsi"/>
                <w:sz w:val="24"/>
                <w:szCs w:val="24"/>
              </w:rPr>
              <w:t>4-5</w:t>
            </w:r>
          </w:p>
        </w:tc>
        <w:tc>
          <w:tcPr>
            <w:tcW w:w="425" w:type="dxa"/>
            <w:tcBorders>
              <w:left w:val="single" w:sz="1" w:space="0" w:color="000000"/>
              <w:right w:val="single" w:sz="20" w:space="0" w:color="000000"/>
            </w:tcBorders>
          </w:tcPr>
          <w:p w:rsidR="008D47DD" w:rsidRPr="007F0FEE" w:rsidRDefault="008D47DD" w:rsidP="00B172F0">
            <w:pPr>
              <w:snapToGrid w:val="0"/>
              <w:jc w:val="both"/>
              <w:rPr>
                <w:rFonts w:asciiTheme="minorHAnsi" w:hAnsiTheme="minorHAnsi"/>
                <w:sz w:val="24"/>
                <w:szCs w:val="24"/>
              </w:rPr>
            </w:pPr>
          </w:p>
        </w:tc>
      </w:tr>
      <w:tr w:rsidR="00B72C80" w:rsidRPr="007F0FEE" w:rsidTr="00333D3A">
        <w:trPr>
          <w:trHeight w:val="276"/>
        </w:trPr>
        <w:tc>
          <w:tcPr>
            <w:tcW w:w="563" w:type="dxa"/>
            <w:tcBorders>
              <w:left w:val="single" w:sz="20" w:space="0" w:color="000000"/>
            </w:tcBorders>
          </w:tcPr>
          <w:p w:rsidR="00B72C80" w:rsidRPr="007F0FEE" w:rsidRDefault="00B72C80" w:rsidP="00B172F0">
            <w:pPr>
              <w:snapToGrid w:val="0"/>
              <w:jc w:val="both"/>
              <w:rPr>
                <w:rFonts w:asciiTheme="minorHAnsi" w:hAnsiTheme="minorHAnsi"/>
                <w:sz w:val="24"/>
                <w:szCs w:val="24"/>
              </w:rPr>
            </w:pPr>
          </w:p>
        </w:tc>
        <w:tc>
          <w:tcPr>
            <w:tcW w:w="1127" w:type="dxa"/>
            <w:tcBorders>
              <w:left w:val="single" w:sz="1" w:space="0" w:color="000000"/>
              <w:bottom w:val="single" w:sz="1" w:space="0" w:color="000000"/>
            </w:tcBorders>
          </w:tcPr>
          <w:p w:rsidR="00B72C80" w:rsidRPr="007F0FEE" w:rsidRDefault="00B72C80" w:rsidP="00333D3A">
            <w:pPr>
              <w:snapToGrid w:val="0"/>
              <w:jc w:val="center"/>
              <w:rPr>
                <w:rFonts w:asciiTheme="minorHAnsi" w:hAnsiTheme="minorHAnsi"/>
                <w:sz w:val="24"/>
                <w:szCs w:val="24"/>
              </w:rPr>
            </w:pPr>
            <w:r w:rsidRPr="007F0FEE">
              <w:rPr>
                <w:rFonts w:asciiTheme="minorHAnsi" w:hAnsiTheme="minorHAnsi"/>
                <w:sz w:val="24"/>
                <w:szCs w:val="24"/>
              </w:rPr>
              <w:t>4.2</w:t>
            </w:r>
          </w:p>
        </w:tc>
        <w:tc>
          <w:tcPr>
            <w:tcW w:w="6638" w:type="dxa"/>
            <w:gridSpan w:val="4"/>
            <w:tcBorders>
              <w:left w:val="single" w:sz="1" w:space="0" w:color="000000"/>
              <w:bottom w:val="single" w:sz="1" w:space="0" w:color="000000"/>
            </w:tcBorders>
          </w:tcPr>
          <w:p w:rsidR="00B72C80" w:rsidRPr="007F0FEE" w:rsidRDefault="00B72C80" w:rsidP="00B172F0">
            <w:pPr>
              <w:snapToGrid w:val="0"/>
              <w:jc w:val="both"/>
              <w:rPr>
                <w:rFonts w:asciiTheme="minorHAnsi" w:hAnsiTheme="minorHAnsi"/>
                <w:sz w:val="24"/>
                <w:szCs w:val="24"/>
              </w:rPr>
            </w:pPr>
            <w:r w:rsidRPr="007F0FEE">
              <w:rPr>
                <w:rFonts w:asciiTheme="minorHAnsi" w:hAnsiTheme="minorHAnsi"/>
                <w:sz w:val="24"/>
                <w:szCs w:val="24"/>
              </w:rPr>
              <w:t>Geneza i funkcja obiektu</w:t>
            </w:r>
          </w:p>
        </w:tc>
        <w:tc>
          <w:tcPr>
            <w:tcW w:w="861" w:type="dxa"/>
            <w:tcBorders>
              <w:left w:val="single" w:sz="1" w:space="0" w:color="000000"/>
              <w:bottom w:val="single" w:sz="1" w:space="0" w:color="000000"/>
            </w:tcBorders>
          </w:tcPr>
          <w:p w:rsidR="00B72C80" w:rsidRPr="007F0FEE" w:rsidRDefault="00B72C80" w:rsidP="00333D3A">
            <w:pPr>
              <w:snapToGrid w:val="0"/>
              <w:jc w:val="center"/>
              <w:rPr>
                <w:rFonts w:asciiTheme="minorHAnsi" w:hAnsiTheme="minorHAnsi"/>
                <w:sz w:val="24"/>
                <w:szCs w:val="24"/>
              </w:rPr>
            </w:pPr>
            <w:r w:rsidRPr="007F0FEE">
              <w:rPr>
                <w:rFonts w:asciiTheme="minorHAnsi" w:hAnsiTheme="minorHAnsi"/>
                <w:sz w:val="24"/>
                <w:szCs w:val="24"/>
              </w:rPr>
              <w:t>5</w:t>
            </w:r>
          </w:p>
        </w:tc>
        <w:tc>
          <w:tcPr>
            <w:tcW w:w="425" w:type="dxa"/>
            <w:tcBorders>
              <w:left w:val="single" w:sz="1" w:space="0" w:color="000000"/>
              <w:right w:val="single" w:sz="20" w:space="0" w:color="000000"/>
            </w:tcBorders>
          </w:tcPr>
          <w:p w:rsidR="00B72C80" w:rsidRPr="007F0FEE" w:rsidRDefault="00B72C80" w:rsidP="00B172F0">
            <w:pPr>
              <w:snapToGrid w:val="0"/>
              <w:jc w:val="both"/>
              <w:rPr>
                <w:rFonts w:asciiTheme="minorHAnsi" w:hAnsiTheme="minorHAnsi"/>
                <w:sz w:val="24"/>
                <w:szCs w:val="24"/>
              </w:rPr>
            </w:pPr>
          </w:p>
        </w:tc>
      </w:tr>
      <w:tr w:rsidR="00B72C80" w:rsidRPr="007F0FEE" w:rsidTr="00333D3A">
        <w:trPr>
          <w:trHeight w:val="276"/>
        </w:trPr>
        <w:tc>
          <w:tcPr>
            <w:tcW w:w="563" w:type="dxa"/>
            <w:tcBorders>
              <w:left w:val="single" w:sz="20" w:space="0" w:color="000000"/>
            </w:tcBorders>
          </w:tcPr>
          <w:p w:rsidR="00B72C80" w:rsidRPr="007F0FEE" w:rsidRDefault="00B72C80" w:rsidP="00B172F0">
            <w:pPr>
              <w:snapToGrid w:val="0"/>
              <w:jc w:val="both"/>
              <w:rPr>
                <w:rFonts w:asciiTheme="minorHAnsi" w:hAnsiTheme="minorHAnsi"/>
                <w:sz w:val="24"/>
                <w:szCs w:val="24"/>
              </w:rPr>
            </w:pPr>
          </w:p>
        </w:tc>
        <w:tc>
          <w:tcPr>
            <w:tcW w:w="1127" w:type="dxa"/>
            <w:tcBorders>
              <w:left w:val="single" w:sz="1" w:space="0" w:color="000000"/>
              <w:bottom w:val="single" w:sz="1" w:space="0" w:color="000000"/>
            </w:tcBorders>
          </w:tcPr>
          <w:p w:rsidR="00B72C80" w:rsidRPr="007F0FEE" w:rsidRDefault="00B72C80" w:rsidP="00333D3A">
            <w:pPr>
              <w:snapToGrid w:val="0"/>
              <w:jc w:val="center"/>
              <w:rPr>
                <w:rFonts w:asciiTheme="minorHAnsi" w:hAnsiTheme="minorHAnsi"/>
                <w:sz w:val="24"/>
                <w:szCs w:val="24"/>
              </w:rPr>
            </w:pPr>
            <w:r w:rsidRPr="007F0FEE">
              <w:rPr>
                <w:rFonts w:asciiTheme="minorHAnsi" w:hAnsiTheme="minorHAnsi"/>
                <w:sz w:val="24"/>
                <w:szCs w:val="24"/>
              </w:rPr>
              <w:t>4.3</w:t>
            </w:r>
          </w:p>
        </w:tc>
        <w:tc>
          <w:tcPr>
            <w:tcW w:w="6638" w:type="dxa"/>
            <w:gridSpan w:val="4"/>
            <w:tcBorders>
              <w:left w:val="single" w:sz="1" w:space="0" w:color="000000"/>
              <w:bottom w:val="single" w:sz="1" w:space="0" w:color="000000"/>
            </w:tcBorders>
          </w:tcPr>
          <w:p w:rsidR="00B72C80" w:rsidRPr="007F0FEE" w:rsidRDefault="00B72C80" w:rsidP="00B172F0">
            <w:pPr>
              <w:snapToGrid w:val="0"/>
              <w:jc w:val="both"/>
              <w:rPr>
                <w:rFonts w:asciiTheme="minorHAnsi" w:hAnsiTheme="minorHAnsi"/>
                <w:sz w:val="24"/>
                <w:szCs w:val="24"/>
              </w:rPr>
            </w:pPr>
            <w:r w:rsidRPr="007F0FEE">
              <w:rPr>
                <w:rFonts w:asciiTheme="minorHAnsi" w:hAnsiTheme="minorHAnsi"/>
                <w:sz w:val="24"/>
                <w:szCs w:val="24"/>
              </w:rPr>
              <w:t xml:space="preserve">Ortografia i architektura </w:t>
            </w:r>
          </w:p>
        </w:tc>
        <w:tc>
          <w:tcPr>
            <w:tcW w:w="861" w:type="dxa"/>
            <w:tcBorders>
              <w:left w:val="single" w:sz="1" w:space="0" w:color="000000"/>
              <w:bottom w:val="single" w:sz="1" w:space="0" w:color="000000"/>
            </w:tcBorders>
          </w:tcPr>
          <w:p w:rsidR="00B72C80" w:rsidRPr="007F0FEE" w:rsidRDefault="00B72C80" w:rsidP="00333D3A">
            <w:pPr>
              <w:snapToGrid w:val="0"/>
              <w:jc w:val="center"/>
              <w:rPr>
                <w:rFonts w:asciiTheme="minorHAnsi" w:hAnsiTheme="minorHAnsi"/>
                <w:sz w:val="24"/>
                <w:szCs w:val="24"/>
              </w:rPr>
            </w:pPr>
            <w:r w:rsidRPr="007F0FEE">
              <w:rPr>
                <w:rFonts w:asciiTheme="minorHAnsi" w:hAnsiTheme="minorHAnsi"/>
                <w:sz w:val="24"/>
                <w:szCs w:val="24"/>
              </w:rPr>
              <w:t>5-6</w:t>
            </w:r>
          </w:p>
        </w:tc>
        <w:tc>
          <w:tcPr>
            <w:tcW w:w="425" w:type="dxa"/>
            <w:tcBorders>
              <w:left w:val="single" w:sz="1" w:space="0" w:color="000000"/>
              <w:right w:val="single" w:sz="20" w:space="0" w:color="000000"/>
            </w:tcBorders>
          </w:tcPr>
          <w:p w:rsidR="00B72C80" w:rsidRPr="007F0FEE" w:rsidRDefault="00B72C80" w:rsidP="00B172F0">
            <w:pPr>
              <w:snapToGrid w:val="0"/>
              <w:jc w:val="both"/>
              <w:rPr>
                <w:rFonts w:asciiTheme="minorHAnsi" w:hAnsiTheme="minorHAnsi"/>
                <w:sz w:val="24"/>
                <w:szCs w:val="24"/>
              </w:rPr>
            </w:pPr>
          </w:p>
        </w:tc>
      </w:tr>
      <w:tr w:rsidR="00B72C80" w:rsidRPr="007F0FEE" w:rsidTr="00333D3A">
        <w:trPr>
          <w:trHeight w:val="276"/>
        </w:trPr>
        <w:tc>
          <w:tcPr>
            <w:tcW w:w="563" w:type="dxa"/>
            <w:tcBorders>
              <w:left w:val="single" w:sz="20" w:space="0" w:color="000000"/>
            </w:tcBorders>
          </w:tcPr>
          <w:p w:rsidR="00B72C80" w:rsidRPr="007F0FEE" w:rsidRDefault="00B72C80" w:rsidP="00B172F0">
            <w:pPr>
              <w:snapToGrid w:val="0"/>
              <w:jc w:val="both"/>
              <w:rPr>
                <w:rFonts w:asciiTheme="minorHAnsi" w:hAnsiTheme="minorHAnsi"/>
                <w:sz w:val="24"/>
                <w:szCs w:val="24"/>
              </w:rPr>
            </w:pPr>
          </w:p>
        </w:tc>
        <w:tc>
          <w:tcPr>
            <w:tcW w:w="1127" w:type="dxa"/>
            <w:tcBorders>
              <w:left w:val="single" w:sz="1" w:space="0" w:color="000000"/>
              <w:bottom w:val="single" w:sz="1" w:space="0" w:color="000000"/>
            </w:tcBorders>
          </w:tcPr>
          <w:p w:rsidR="00B72C80" w:rsidRPr="007F0FEE" w:rsidRDefault="00B72C80" w:rsidP="00333D3A">
            <w:pPr>
              <w:snapToGrid w:val="0"/>
              <w:jc w:val="center"/>
              <w:rPr>
                <w:rFonts w:asciiTheme="minorHAnsi" w:hAnsiTheme="minorHAnsi"/>
                <w:sz w:val="24"/>
                <w:szCs w:val="24"/>
              </w:rPr>
            </w:pPr>
            <w:r w:rsidRPr="007F0FEE">
              <w:rPr>
                <w:rFonts w:asciiTheme="minorHAnsi" w:hAnsiTheme="minorHAnsi"/>
                <w:sz w:val="24"/>
                <w:szCs w:val="24"/>
              </w:rPr>
              <w:t>4.4</w:t>
            </w:r>
          </w:p>
        </w:tc>
        <w:tc>
          <w:tcPr>
            <w:tcW w:w="6638" w:type="dxa"/>
            <w:gridSpan w:val="4"/>
            <w:tcBorders>
              <w:left w:val="single" w:sz="1" w:space="0" w:color="000000"/>
              <w:bottom w:val="single" w:sz="1" w:space="0" w:color="000000"/>
            </w:tcBorders>
          </w:tcPr>
          <w:p w:rsidR="00B72C80" w:rsidRPr="007F0FEE" w:rsidRDefault="00B72C80" w:rsidP="00B172F0">
            <w:pPr>
              <w:snapToGrid w:val="0"/>
              <w:jc w:val="both"/>
              <w:rPr>
                <w:rFonts w:asciiTheme="minorHAnsi" w:hAnsiTheme="minorHAnsi"/>
                <w:sz w:val="24"/>
                <w:szCs w:val="24"/>
              </w:rPr>
            </w:pPr>
            <w:r w:rsidRPr="007F0FEE">
              <w:rPr>
                <w:rFonts w:asciiTheme="minorHAnsi" w:hAnsiTheme="minorHAnsi"/>
                <w:sz w:val="24"/>
                <w:szCs w:val="24"/>
              </w:rPr>
              <w:t xml:space="preserve">Zieleń forteczna </w:t>
            </w:r>
          </w:p>
        </w:tc>
        <w:tc>
          <w:tcPr>
            <w:tcW w:w="861" w:type="dxa"/>
            <w:tcBorders>
              <w:left w:val="single" w:sz="1" w:space="0" w:color="000000"/>
              <w:bottom w:val="single" w:sz="1" w:space="0" w:color="000000"/>
            </w:tcBorders>
          </w:tcPr>
          <w:p w:rsidR="00B72C80" w:rsidRPr="007F0FEE" w:rsidRDefault="00B72C80" w:rsidP="00333D3A">
            <w:pPr>
              <w:snapToGrid w:val="0"/>
              <w:jc w:val="center"/>
              <w:rPr>
                <w:rFonts w:asciiTheme="minorHAnsi" w:hAnsiTheme="minorHAnsi"/>
                <w:sz w:val="24"/>
                <w:szCs w:val="24"/>
              </w:rPr>
            </w:pPr>
            <w:r w:rsidRPr="007F0FEE">
              <w:rPr>
                <w:rFonts w:asciiTheme="minorHAnsi" w:hAnsiTheme="minorHAnsi"/>
                <w:sz w:val="24"/>
                <w:szCs w:val="24"/>
              </w:rPr>
              <w:t>6</w:t>
            </w:r>
          </w:p>
        </w:tc>
        <w:tc>
          <w:tcPr>
            <w:tcW w:w="425" w:type="dxa"/>
            <w:tcBorders>
              <w:left w:val="single" w:sz="1" w:space="0" w:color="000000"/>
              <w:right w:val="single" w:sz="20" w:space="0" w:color="000000"/>
            </w:tcBorders>
          </w:tcPr>
          <w:p w:rsidR="00B72C80" w:rsidRPr="007F0FEE" w:rsidRDefault="00B72C80" w:rsidP="00B172F0">
            <w:pPr>
              <w:snapToGrid w:val="0"/>
              <w:jc w:val="both"/>
              <w:rPr>
                <w:rFonts w:asciiTheme="minorHAnsi" w:hAnsiTheme="minorHAnsi"/>
                <w:sz w:val="24"/>
                <w:szCs w:val="24"/>
              </w:rPr>
            </w:pPr>
          </w:p>
        </w:tc>
      </w:tr>
      <w:tr w:rsidR="00B72C80" w:rsidRPr="007F0FEE" w:rsidTr="00333D3A">
        <w:trPr>
          <w:trHeight w:val="276"/>
        </w:trPr>
        <w:tc>
          <w:tcPr>
            <w:tcW w:w="563" w:type="dxa"/>
            <w:tcBorders>
              <w:left w:val="single" w:sz="20" w:space="0" w:color="000000"/>
            </w:tcBorders>
          </w:tcPr>
          <w:p w:rsidR="00B72C80" w:rsidRPr="007F0FEE" w:rsidRDefault="00B72C80" w:rsidP="00B172F0">
            <w:pPr>
              <w:snapToGrid w:val="0"/>
              <w:jc w:val="both"/>
              <w:rPr>
                <w:rFonts w:asciiTheme="minorHAnsi" w:hAnsiTheme="minorHAnsi"/>
                <w:sz w:val="24"/>
                <w:szCs w:val="24"/>
              </w:rPr>
            </w:pPr>
          </w:p>
        </w:tc>
        <w:tc>
          <w:tcPr>
            <w:tcW w:w="1127" w:type="dxa"/>
            <w:tcBorders>
              <w:left w:val="single" w:sz="1" w:space="0" w:color="000000"/>
              <w:bottom w:val="single" w:sz="1" w:space="0" w:color="000000"/>
            </w:tcBorders>
          </w:tcPr>
          <w:p w:rsidR="00B72C80" w:rsidRPr="007F0FEE" w:rsidRDefault="00B72C80" w:rsidP="00333D3A">
            <w:pPr>
              <w:snapToGrid w:val="0"/>
              <w:jc w:val="center"/>
              <w:rPr>
                <w:rFonts w:asciiTheme="minorHAnsi" w:hAnsiTheme="minorHAnsi"/>
                <w:sz w:val="24"/>
                <w:szCs w:val="24"/>
              </w:rPr>
            </w:pPr>
            <w:r w:rsidRPr="007F0FEE">
              <w:rPr>
                <w:rFonts w:asciiTheme="minorHAnsi" w:hAnsiTheme="minorHAnsi"/>
                <w:sz w:val="24"/>
                <w:szCs w:val="24"/>
              </w:rPr>
              <w:t>4.5</w:t>
            </w:r>
          </w:p>
        </w:tc>
        <w:tc>
          <w:tcPr>
            <w:tcW w:w="6638" w:type="dxa"/>
            <w:gridSpan w:val="4"/>
            <w:tcBorders>
              <w:left w:val="single" w:sz="1" w:space="0" w:color="000000"/>
              <w:bottom w:val="single" w:sz="1" w:space="0" w:color="000000"/>
            </w:tcBorders>
          </w:tcPr>
          <w:p w:rsidR="00B72C80" w:rsidRPr="007F0FEE" w:rsidRDefault="00B72C80" w:rsidP="00B172F0">
            <w:pPr>
              <w:snapToGrid w:val="0"/>
              <w:jc w:val="both"/>
              <w:rPr>
                <w:rFonts w:asciiTheme="minorHAnsi" w:hAnsiTheme="minorHAnsi"/>
                <w:sz w:val="24"/>
                <w:szCs w:val="24"/>
              </w:rPr>
            </w:pPr>
            <w:r w:rsidRPr="007F0FEE">
              <w:rPr>
                <w:rFonts w:asciiTheme="minorHAnsi" w:hAnsiTheme="minorHAnsi"/>
                <w:sz w:val="24"/>
                <w:szCs w:val="24"/>
              </w:rPr>
              <w:t xml:space="preserve">Rys historyczny </w:t>
            </w:r>
          </w:p>
        </w:tc>
        <w:tc>
          <w:tcPr>
            <w:tcW w:w="861" w:type="dxa"/>
            <w:tcBorders>
              <w:left w:val="single" w:sz="1" w:space="0" w:color="000000"/>
              <w:bottom w:val="single" w:sz="1" w:space="0" w:color="000000"/>
            </w:tcBorders>
          </w:tcPr>
          <w:p w:rsidR="00B72C80" w:rsidRPr="007F0FEE" w:rsidRDefault="00B72C80" w:rsidP="00333D3A">
            <w:pPr>
              <w:snapToGrid w:val="0"/>
              <w:jc w:val="center"/>
              <w:rPr>
                <w:rFonts w:asciiTheme="minorHAnsi" w:hAnsiTheme="minorHAnsi"/>
                <w:sz w:val="24"/>
                <w:szCs w:val="24"/>
              </w:rPr>
            </w:pPr>
            <w:r w:rsidRPr="007F0FEE">
              <w:rPr>
                <w:rFonts w:asciiTheme="minorHAnsi" w:hAnsiTheme="minorHAnsi"/>
                <w:sz w:val="24"/>
                <w:szCs w:val="24"/>
              </w:rPr>
              <w:t>7-8</w:t>
            </w:r>
          </w:p>
        </w:tc>
        <w:tc>
          <w:tcPr>
            <w:tcW w:w="425" w:type="dxa"/>
            <w:tcBorders>
              <w:left w:val="single" w:sz="1" w:space="0" w:color="000000"/>
              <w:right w:val="single" w:sz="20" w:space="0" w:color="000000"/>
            </w:tcBorders>
          </w:tcPr>
          <w:p w:rsidR="00B72C80" w:rsidRPr="007F0FEE" w:rsidRDefault="00B72C80" w:rsidP="00B172F0">
            <w:pPr>
              <w:snapToGrid w:val="0"/>
              <w:jc w:val="both"/>
              <w:rPr>
                <w:rFonts w:asciiTheme="minorHAnsi" w:hAnsiTheme="minorHAnsi"/>
                <w:sz w:val="24"/>
                <w:szCs w:val="24"/>
              </w:rPr>
            </w:pPr>
          </w:p>
        </w:tc>
      </w:tr>
      <w:tr w:rsidR="00B72C80" w:rsidRPr="007F0FEE" w:rsidTr="00333D3A">
        <w:trPr>
          <w:trHeight w:val="276"/>
        </w:trPr>
        <w:tc>
          <w:tcPr>
            <w:tcW w:w="563" w:type="dxa"/>
            <w:tcBorders>
              <w:left w:val="single" w:sz="20" w:space="0" w:color="000000"/>
            </w:tcBorders>
          </w:tcPr>
          <w:p w:rsidR="00B72C80" w:rsidRPr="007F0FEE" w:rsidRDefault="00B72C80" w:rsidP="00B172F0">
            <w:pPr>
              <w:snapToGrid w:val="0"/>
              <w:jc w:val="both"/>
              <w:rPr>
                <w:rFonts w:asciiTheme="minorHAnsi" w:hAnsiTheme="minorHAnsi"/>
                <w:sz w:val="24"/>
                <w:szCs w:val="24"/>
              </w:rPr>
            </w:pPr>
          </w:p>
        </w:tc>
        <w:tc>
          <w:tcPr>
            <w:tcW w:w="1127" w:type="dxa"/>
            <w:tcBorders>
              <w:left w:val="single" w:sz="1" w:space="0" w:color="000000"/>
              <w:bottom w:val="single" w:sz="1" w:space="0" w:color="000000"/>
            </w:tcBorders>
          </w:tcPr>
          <w:p w:rsidR="00B72C80" w:rsidRPr="007F0FEE" w:rsidRDefault="00B72C80" w:rsidP="00333D3A">
            <w:pPr>
              <w:snapToGrid w:val="0"/>
              <w:jc w:val="center"/>
              <w:rPr>
                <w:rFonts w:asciiTheme="minorHAnsi" w:hAnsiTheme="minorHAnsi"/>
                <w:sz w:val="24"/>
                <w:szCs w:val="24"/>
              </w:rPr>
            </w:pPr>
            <w:r w:rsidRPr="007F0FEE">
              <w:rPr>
                <w:rFonts w:asciiTheme="minorHAnsi" w:hAnsiTheme="minorHAnsi"/>
                <w:sz w:val="24"/>
                <w:szCs w:val="24"/>
              </w:rPr>
              <w:t>4.6</w:t>
            </w:r>
          </w:p>
        </w:tc>
        <w:tc>
          <w:tcPr>
            <w:tcW w:w="6638" w:type="dxa"/>
            <w:gridSpan w:val="4"/>
            <w:tcBorders>
              <w:left w:val="single" w:sz="1" w:space="0" w:color="000000"/>
              <w:bottom w:val="single" w:sz="1" w:space="0" w:color="000000"/>
            </w:tcBorders>
          </w:tcPr>
          <w:p w:rsidR="00B72C80" w:rsidRPr="007F0FEE" w:rsidRDefault="00B72C80" w:rsidP="00B172F0">
            <w:pPr>
              <w:snapToGrid w:val="0"/>
              <w:jc w:val="both"/>
              <w:rPr>
                <w:rFonts w:asciiTheme="minorHAnsi" w:hAnsiTheme="minorHAnsi"/>
                <w:sz w:val="24"/>
                <w:szCs w:val="24"/>
              </w:rPr>
            </w:pPr>
            <w:r w:rsidRPr="007F0FEE">
              <w:rPr>
                <w:rFonts w:asciiTheme="minorHAnsi" w:hAnsiTheme="minorHAnsi"/>
                <w:sz w:val="24"/>
                <w:szCs w:val="24"/>
              </w:rPr>
              <w:t xml:space="preserve">Stan aktualny </w:t>
            </w:r>
          </w:p>
        </w:tc>
        <w:tc>
          <w:tcPr>
            <w:tcW w:w="861" w:type="dxa"/>
            <w:tcBorders>
              <w:left w:val="single" w:sz="1" w:space="0" w:color="000000"/>
              <w:bottom w:val="single" w:sz="1" w:space="0" w:color="000000"/>
            </w:tcBorders>
          </w:tcPr>
          <w:p w:rsidR="00B72C80" w:rsidRPr="007F0FEE" w:rsidRDefault="00B72C80" w:rsidP="00333D3A">
            <w:pPr>
              <w:snapToGrid w:val="0"/>
              <w:jc w:val="center"/>
              <w:rPr>
                <w:rFonts w:asciiTheme="minorHAnsi" w:hAnsiTheme="minorHAnsi"/>
                <w:sz w:val="24"/>
                <w:szCs w:val="24"/>
              </w:rPr>
            </w:pPr>
            <w:r w:rsidRPr="007F0FEE">
              <w:rPr>
                <w:rFonts w:asciiTheme="minorHAnsi" w:hAnsiTheme="minorHAnsi"/>
                <w:sz w:val="24"/>
                <w:szCs w:val="24"/>
              </w:rPr>
              <w:t>8</w:t>
            </w:r>
          </w:p>
        </w:tc>
        <w:tc>
          <w:tcPr>
            <w:tcW w:w="425" w:type="dxa"/>
            <w:tcBorders>
              <w:left w:val="single" w:sz="1" w:space="0" w:color="000000"/>
              <w:right w:val="single" w:sz="20" w:space="0" w:color="000000"/>
            </w:tcBorders>
          </w:tcPr>
          <w:p w:rsidR="00B72C80" w:rsidRPr="007F0FEE" w:rsidRDefault="00B72C80" w:rsidP="00B172F0">
            <w:pPr>
              <w:snapToGrid w:val="0"/>
              <w:jc w:val="both"/>
              <w:rPr>
                <w:rFonts w:asciiTheme="minorHAnsi" w:hAnsiTheme="minorHAnsi"/>
                <w:sz w:val="24"/>
                <w:szCs w:val="24"/>
              </w:rPr>
            </w:pPr>
          </w:p>
        </w:tc>
      </w:tr>
      <w:tr w:rsidR="00333D3A" w:rsidRPr="007F0FEE" w:rsidTr="00333D3A">
        <w:trPr>
          <w:trHeight w:val="276"/>
        </w:trPr>
        <w:tc>
          <w:tcPr>
            <w:tcW w:w="563" w:type="dxa"/>
            <w:tcBorders>
              <w:left w:val="single" w:sz="20" w:space="0" w:color="000000"/>
            </w:tcBorders>
          </w:tcPr>
          <w:p w:rsidR="00333D3A" w:rsidRPr="007F0FEE" w:rsidRDefault="00333D3A" w:rsidP="00B172F0">
            <w:pPr>
              <w:snapToGrid w:val="0"/>
              <w:jc w:val="both"/>
              <w:rPr>
                <w:rFonts w:asciiTheme="minorHAnsi" w:hAnsiTheme="minorHAnsi"/>
                <w:sz w:val="24"/>
                <w:szCs w:val="24"/>
              </w:rPr>
            </w:pPr>
          </w:p>
        </w:tc>
        <w:tc>
          <w:tcPr>
            <w:tcW w:w="1127" w:type="dxa"/>
            <w:tcBorders>
              <w:left w:val="single" w:sz="1" w:space="0" w:color="000000"/>
              <w:bottom w:val="single" w:sz="1" w:space="0" w:color="000000"/>
            </w:tcBorders>
          </w:tcPr>
          <w:p w:rsidR="00333D3A" w:rsidRPr="007F0FEE" w:rsidRDefault="00333D3A" w:rsidP="00333D3A">
            <w:pPr>
              <w:snapToGrid w:val="0"/>
              <w:jc w:val="center"/>
              <w:rPr>
                <w:rFonts w:asciiTheme="minorHAnsi" w:hAnsiTheme="minorHAnsi"/>
                <w:sz w:val="24"/>
                <w:szCs w:val="24"/>
              </w:rPr>
            </w:pPr>
            <w:r w:rsidRPr="007F0FEE">
              <w:rPr>
                <w:rFonts w:asciiTheme="minorHAnsi" w:hAnsiTheme="minorHAnsi"/>
                <w:sz w:val="24"/>
                <w:szCs w:val="24"/>
              </w:rPr>
              <w:t xml:space="preserve">5. </w:t>
            </w:r>
          </w:p>
        </w:tc>
        <w:tc>
          <w:tcPr>
            <w:tcW w:w="6638" w:type="dxa"/>
            <w:gridSpan w:val="4"/>
            <w:tcBorders>
              <w:left w:val="single" w:sz="1" w:space="0" w:color="000000"/>
              <w:bottom w:val="single" w:sz="1" w:space="0" w:color="000000"/>
            </w:tcBorders>
          </w:tcPr>
          <w:p w:rsidR="00333D3A" w:rsidRPr="007F0FEE" w:rsidRDefault="008D47DD" w:rsidP="00B172F0">
            <w:pPr>
              <w:snapToGrid w:val="0"/>
              <w:jc w:val="both"/>
              <w:rPr>
                <w:rFonts w:asciiTheme="minorHAnsi" w:hAnsiTheme="minorHAnsi"/>
                <w:b/>
                <w:sz w:val="24"/>
                <w:szCs w:val="24"/>
              </w:rPr>
            </w:pPr>
            <w:r w:rsidRPr="007F0FEE">
              <w:rPr>
                <w:rFonts w:asciiTheme="minorHAnsi" w:hAnsiTheme="minorHAnsi"/>
                <w:b/>
                <w:sz w:val="24"/>
                <w:szCs w:val="24"/>
              </w:rPr>
              <w:t>OPIS TECHNICZNY DOKUMENTACJI PROJEKTOWEJ</w:t>
            </w:r>
          </w:p>
        </w:tc>
        <w:tc>
          <w:tcPr>
            <w:tcW w:w="861" w:type="dxa"/>
            <w:tcBorders>
              <w:left w:val="single" w:sz="1" w:space="0" w:color="000000"/>
              <w:bottom w:val="single" w:sz="1" w:space="0" w:color="000000"/>
            </w:tcBorders>
          </w:tcPr>
          <w:p w:rsidR="00333D3A" w:rsidRPr="007F0FEE" w:rsidRDefault="009E3561" w:rsidP="00333D3A">
            <w:pPr>
              <w:snapToGrid w:val="0"/>
              <w:jc w:val="center"/>
              <w:rPr>
                <w:rFonts w:asciiTheme="minorHAnsi" w:hAnsiTheme="minorHAnsi"/>
                <w:sz w:val="24"/>
                <w:szCs w:val="24"/>
              </w:rPr>
            </w:pPr>
            <w:r w:rsidRPr="007F0FEE">
              <w:rPr>
                <w:rFonts w:asciiTheme="minorHAnsi" w:hAnsiTheme="minorHAnsi"/>
                <w:sz w:val="24"/>
                <w:szCs w:val="24"/>
              </w:rPr>
              <w:t>9</w:t>
            </w:r>
          </w:p>
        </w:tc>
        <w:tc>
          <w:tcPr>
            <w:tcW w:w="425" w:type="dxa"/>
            <w:tcBorders>
              <w:left w:val="single" w:sz="1" w:space="0" w:color="000000"/>
              <w:right w:val="single" w:sz="20" w:space="0" w:color="000000"/>
            </w:tcBorders>
          </w:tcPr>
          <w:p w:rsidR="00333D3A" w:rsidRPr="007F0FEE" w:rsidRDefault="00333D3A" w:rsidP="00B172F0">
            <w:pPr>
              <w:snapToGrid w:val="0"/>
              <w:jc w:val="both"/>
              <w:rPr>
                <w:rFonts w:asciiTheme="minorHAnsi" w:hAnsiTheme="minorHAnsi"/>
                <w:sz w:val="24"/>
                <w:szCs w:val="24"/>
              </w:rPr>
            </w:pPr>
          </w:p>
        </w:tc>
      </w:tr>
      <w:tr w:rsidR="00F6569D" w:rsidRPr="007F0FEE" w:rsidTr="00333D3A">
        <w:trPr>
          <w:trHeight w:val="276"/>
        </w:trPr>
        <w:tc>
          <w:tcPr>
            <w:tcW w:w="563" w:type="dxa"/>
            <w:tcBorders>
              <w:left w:val="single" w:sz="20" w:space="0" w:color="000000"/>
            </w:tcBorders>
          </w:tcPr>
          <w:p w:rsidR="00F6569D" w:rsidRPr="007F0FEE" w:rsidRDefault="00F6569D" w:rsidP="00B172F0">
            <w:pPr>
              <w:snapToGrid w:val="0"/>
              <w:jc w:val="both"/>
              <w:rPr>
                <w:rFonts w:asciiTheme="minorHAnsi" w:hAnsiTheme="minorHAnsi"/>
                <w:sz w:val="24"/>
                <w:szCs w:val="24"/>
              </w:rPr>
            </w:pPr>
          </w:p>
        </w:tc>
        <w:tc>
          <w:tcPr>
            <w:tcW w:w="1127" w:type="dxa"/>
            <w:tcBorders>
              <w:left w:val="single" w:sz="1" w:space="0" w:color="000000"/>
              <w:bottom w:val="single" w:sz="1" w:space="0" w:color="000000"/>
            </w:tcBorders>
          </w:tcPr>
          <w:p w:rsidR="00F6569D" w:rsidRPr="007F0FEE" w:rsidRDefault="00F6569D" w:rsidP="00333D3A">
            <w:pPr>
              <w:snapToGrid w:val="0"/>
              <w:jc w:val="center"/>
              <w:rPr>
                <w:rFonts w:asciiTheme="minorHAnsi" w:hAnsiTheme="minorHAnsi"/>
                <w:sz w:val="24"/>
                <w:szCs w:val="24"/>
              </w:rPr>
            </w:pPr>
            <w:r w:rsidRPr="007F0FEE">
              <w:rPr>
                <w:rFonts w:asciiTheme="minorHAnsi" w:hAnsiTheme="minorHAnsi"/>
                <w:sz w:val="24"/>
                <w:szCs w:val="24"/>
              </w:rPr>
              <w:t xml:space="preserve">5.1 </w:t>
            </w:r>
          </w:p>
        </w:tc>
        <w:tc>
          <w:tcPr>
            <w:tcW w:w="6638" w:type="dxa"/>
            <w:gridSpan w:val="4"/>
            <w:tcBorders>
              <w:left w:val="single" w:sz="1" w:space="0" w:color="000000"/>
              <w:bottom w:val="single" w:sz="1" w:space="0" w:color="000000"/>
            </w:tcBorders>
          </w:tcPr>
          <w:p w:rsidR="00F6569D" w:rsidRPr="007F0FEE" w:rsidRDefault="00F6569D" w:rsidP="00B172F0">
            <w:pPr>
              <w:snapToGrid w:val="0"/>
              <w:jc w:val="both"/>
              <w:rPr>
                <w:rFonts w:asciiTheme="minorHAnsi" w:hAnsiTheme="minorHAnsi"/>
                <w:sz w:val="24"/>
                <w:szCs w:val="24"/>
              </w:rPr>
            </w:pPr>
            <w:r w:rsidRPr="007F0FEE">
              <w:rPr>
                <w:rFonts w:asciiTheme="minorHAnsi" w:hAnsiTheme="minorHAnsi"/>
                <w:sz w:val="24"/>
                <w:szCs w:val="24"/>
              </w:rPr>
              <w:t>Renowacja zachowanych elementów stalowych (</w:t>
            </w:r>
            <w:proofErr w:type="spellStart"/>
            <w:r w:rsidRPr="007F0FEE">
              <w:rPr>
                <w:rFonts w:asciiTheme="minorHAnsi" w:hAnsiTheme="minorHAnsi"/>
                <w:sz w:val="24"/>
                <w:szCs w:val="24"/>
              </w:rPr>
              <w:t>staliwowych</w:t>
            </w:r>
            <w:proofErr w:type="spellEnd"/>
            <w:r w:rsidRPr="007F0FEE">
              <w:rPr>
                <w:rFonts w:asciiTheme="minorHAnsi" w:hAnsiTheme="minorHAnsi"/>
                <w:sz w:val="24"/>
                <w:szCs w:val="24"/>
              </w:rPr>
              <w:t>)</w:t>
            </w:r>
          </w:p>
        </w:tc>
        <w:tc>
          <w:tcPr>
            <w:tcW w:w="861" w:type="dxa"/>
            <w:tcBorders>
              <w:left w:val="single" w:sz="1" w:space="0" w:color="000000"/>
              <w:bottom w:val="single" w:sz="1" w:space="0" w:color="000000"/>
            </w:tcBorders>
          </w:tcPr>
          <w:p w:rsidR="00F6569D" w:rsidRPr="007F0FEE" w:rsidRDefault="009E3561" w:rsidP="00333D3A">
            <w:pPr>
              <w:snapToGrid w:val="0"/>
              <w:jc w:val="center"/>
              <w:rPr>
                <w:rFonts w:asciiTheme="minorHAnsi" w:hAnsiTheme="minorHAnsi"/>
                <w:sz w:val="24"/>
                <w:szCs w:val="24"/>
              </w:rPr>
            </w:pPr>
            <w:r w:rsidRPr="007F0FEE">
              <w:rPr>
                <w:rFonts w:asciiTheme="minorHAnsi" w:hAnsiTheme="minorHAnsi"/>
                <w:sz w:val="24"/>
                <w:szCs w:val="24"/>
              </w:rPr>
              <w:t>9-10</w:t>
            </w:r>
          </w:p>
        </w:tc>
        <w:tc>
          <w:tcPr>
            <w:tcW w:w="425" w:type="dxa"/>
            <w:tcBorders>
              <w:left w:val="single" w:sz="1" w:space="0" w:color="000000"/>
              <w:right w:val="single" w:sz="20" w:space="0" w:color="000000"/>
            </w:tcBorders>
          </w:tcPr>
          <w:p w:rsidR="00F6569D" w:rsidRPr="007F0FEE" w:rsidRDefault="00F6569D" w:rsidP="00B172F0">
            <w:pPr>
              <w:snapToGrid w:val="0"/>
              <w:jc w:val="both"/>
              <w:rPr>
                <w:rFonts w:asciiTheme="minorHAnsi" w:hAnsiTheme="minorHAnsi"/>
                <w:sz w:val="24"/>
                <w:szCs w:val="24"/>
              </w:rPr>
            </w:pPr>
          </w:p>
        </w:tc>
      </w:tr>
      <w:tr w:rsidR="00F6569D" w:rsidRPr="007F0FEE" w:rsidTr="00333D3A">
        <w:trPr>
          <w:trHeight w:val="276"/>
        </w:trPr>
        <w:tc>
          <w:tcPr>
            <w:tcW w:w="563" w:type="dxa"/>
            <w:tcBorders>
              <w:left w:val="single" w:sz="20" w:space="0" w:color="000000"/>
            </w:tcBorders>
          </w:tcPr>
          <w:p w:rsidR="00F6569D" w:rsidRPr="007F0FEE" w:rsidRDefault="00F6569D" w:rsidP="00B172F0">
            <w:pPr>
              <w:snapToGrid w:val="0"/>
              <w:jc w:val="both"/>
              <w:rPr>
                <w:rFonts w:asciiTheme="minorHAnsi" w:hAnsiTheme="minorHAnsi"/>
                <w:sz w:val="24"/>
                <w:szCs w:val="24"/>
              </w:rPr>
            </w:pPr>
          </w:p>
        </w:tc>
        <w:tc>
          <w:tcPr>
            <w:tcW w:w="1127" w:type="dxa"/>
            <w:tcBorders>
              <w:left w:val="single" w:sz="1" w:space="0" w:color="000000"/>
              <w:bottom w:val="single" w:sz="1" w:space="0" w:color="000000"/>
            </w:tcBorders>
          </w:tcPr>
          <w:p w:rsidR="00F6569D" w:rsidRPr="007F0FEE" w:rsidRDefault="00F6569D" w:rsidP="00333D3A">
            <w:pPr>
              <w:snapToGrid w:val="0"/>
              <w:jc w:val="center"/>
              <w:rPr>
                <w:rFonts w:asciiTheme="minorHAnsi" w:hAnsiTheme="minorHAnsi"/>
                <w:sz w:val="24"/>
                <w:szCs w:val="24"/>
              </w:rPr>
            </w:pPr>
            <w:r w:rsidRPr="007F0FEE">
              <w:rPr>
                <w:rFonts w:asciiTheme="minorHAnsi" w:hAnsiTheme="minorHAnsi"/>
                <w:sz w:val="24"/>
                <w:szCs w:val="24"/>
              </w:rPr>
              <w:t>5.2</w:t>
            </w:r>
          </w:p>
        </w:tc>
        <w:tc>
          <w:tcPr>
            <w:tcW w:w="6638" w:type="dxa"/>
            <w:gridSpan w:val="4"/>
            <w:tcBorders>
              <w:left w:val="single" w:sz="1" w:space="0" w:color="000000"/>
              <w:bottom w:val="single" w:sz="1" w:space="0" w:color="000000"/>
            </w:tcBorders>
          </w:tcPr>
          <w:p w:rsidR="00F6569D" w:rsidRPr="007F0FEE" w:rsidRDefault="00F6569D" w:rsidP="00B172F0">
            <w:pPr>
              <w:snapToGrid w:val="0"/>
              <w:jc w:val="both"/>
              <w:rPr>
                <w:rFonts w:asciiTheme="minorHAnsi" w:hAnsiTheme="minorHAnsi"/>
                <w:sz w:val="24"/>
                <w:szCs w:val="24"/>
              </w:rPr>
            </w:pPr>
            <w:r w:rsidRPr="007F0FEE">
              <w:rPr>
                <w:rFonts w:asciiTheme="minorHAnsi" w:hAnsiTheme="minorHAnsi"/>
                <w:sz w:val="24"/>
                <w:szCs w:val="24"/>
              </w:rPr>
              <w:t xml:space="preserve">Opis rysunków </w:t>
            </w:r>
          </w:p>
        </w:tc>
        <w:tc>
          <w:tcPr>
            <w:tcW w:w="861" w:type="dxa"/>
            <w:tcBorders>
              <w:left w:val="single" w:sz="1" w:space="0" w:color="000000"/>
              <w:bottom w:val="single" w:sz="1" w:space="0" w:color="000000"/>
            </w:tcBorders>
          </w:tcPr>
          <w:p w:rsidR="00F6569D" w:rsidRPr="007F0FEE" w:rsidRDefault="009E3561" w:rsidP="00333D3A">
            <w:pPr>
              <w:snapToGrid w:val="0"/>
              <w:jc w:val="center"/>
              <w:rPr>
                <w:rFonts w:asciiTheme="minorHAnsi" w:hAnsiTheme="minorHAnsi"/>
                <w:sz w:val="24"/>
                <w:szCs w:val="24"/>
              </w:rPr>
            </w:pPr>
            <w:r w:rsidRPr="007F0FEE">
              <w:rPr>
                <w:rFonts w:asciiTheme="minorHAnsi" w:hAnsiTheme="minorHAnsi"/>
                <w:sz w:val="24"/>
                <w:szCs w:val="24"/>
              </w:rPr>
              <w:t>10-14</w:t>
            </w:r>
          </w:p>
        </w:tc>
        <w:tc>
          <w:tcPr>
            <w:tcW w:w="425" w:type="dxa"/>
            <w:tcBorders>
              <w:left w:val="single" w:sz="1" w:space="0" w:color="000000"/>
              <w:right w:val="single" w:sz="20" w:space="0" w:color="000000"/>
            </w:tcBorders>
          </w:tcPr>
          <w:p w:rsidR="00F6569D" w:rsidRPr="007F0FEE" w:rsidRDefault="00F6569D" w:rsidP="00B172F0">
            <w:pPr>
              <w:snapToGrid w:val="0"/>
              <w:jc w:val="both"/>
              <w:rPr>
                <w:rFonts w:asciiTheme="minorHAnsi" w:hAnsiTheme="minorHAnsi"/>
                <w:sz w:val="24"/>
                <w:szCs w:val="24"/>
              </w:rPr>
            </w:pPr>
          </w:p>
        </w:tc>
      </w:tr>
      <w:tr w:rsidR="00F6569D" w:rsidRPr="007F0FEE" w:rsidTr="00333D3A">
        <w:trPr>
          <w:trHeight w:val="276"/>
        </w:trPr>
        <w:tc>
          <w:tcPr>
            <w:tcW w:w="563" w:type="dxa"/>
            <w:tcBorders>
              <w:left w:val="single" w:sz="20" w:space="0" w:color="000000"/>
            </w:tcBorders>
          </w:tcPr>
          <w:p w:rsidR="00F6569D" w:rsidRPr="007F0FEE" w:rsidRDefault="00F6569D" w:rsidP="00B172F0">
            <w:pPr>
              <w:snapToGrid w:val="0"/>
              <w:jc w:val="both"/>
              <w:rPr>
                <w:rFonts w:asciiTheme="minorHAnsi" w:hAnsiTheme="minorHAnsi"/>
                <w:sz w:val="24"/>
                <w:szCs w:val="24"/>
              </w:rPr>
            </w:pPr>
          </w:p>
        </w:tc>
        <w:tc>
          <w:tcPr>
            <w:tcW w:w="1127" w:type="dxa"/>
            <w:tcBorders>
              <w:left w:val="single" w:sz="1" w:space="0" w:color="000000"/>
              <w:bottom w:val="single" w:sz="1" w:space="0" w:color="000000"/>
            </w:tcBorders>
          </w:tcPr>
          <w:p w:rsidR="00F6569D" w:rsidRPr="007F0FEE" w:rsidRDefault="00F6569D" w:rsidP="00333D3A">
            <w:pPr>
              <w:snapToGrid w:val="0"/>
              <w:jc w:val="center"/>
              <w:rPr>
                <w:rFonts w:asciiTheme="minorHAnsi" w:hAnsiTheme="minorHAnsi"/>
                <w:sz w:val="24"/>
                <w:szCs w:val="24"/>
              </w:rPr>
            </w:pPr>
            <w:r w:rsidRPr="007F0FEE">
              <w:rPr>
                <w:rFonts w:asciiTheme="minorHAnsi" w:hAnsiTheme="minorHAnsi"/>
                <w:sz w:val="24"/>
                <w:szCs w:val="24"/>
              </w:rPr>
              <w:t xml:space="preserve">6. </w:t>
            </w:r>
          </w:p>
        </w:tc>
        <w:tc>
          <w:tcPr>
            <w:tcW w:w="6638" w:type="dxa"/>
            <w:gridSpan w:val="4"/>
            <w:tcBorders>
              <w:left w:val="single" w:sz="1" w:space="0" w:color="000000"/>
              <w:bottom w:val="single" w:sz="1" w:space="0" w:color="000000"/>
            </w:tcBorders>
          </w:tcPr>
          <w:p w:rsidR="00F6569D" w:rsidRPr="007F0FEE" w:rsidRDefault="00B72C80" w:rsidP="00B72C80">
            <w:pPr>
              <w:snapToGrid w:val="0"/>
              <w:jc w:val="both"/>
              <w:rPr>
                <w:rFonts w:asciiTheme="minorHAnsi" w:hAnsiTheme="minorHAnsi"/>
                <w:b/>
                <w:sz w:val="24"/>
                <w:szCs w:val="24"/>
              </w:rPr>
            </w:pPr>
            <w:r w:rsidRPr="007F0FEE">
              <w:rPr>
                <w:rFonts w:asciiTheme="minorHAnsi" w:hAnsiTheme="minorHAnsi"/>
                <w:b/>
                <w:sz w:val="24"/>
                <w:szCs w:val="24"/>
              </w:rPr>
              <w:t>ZESTAWIENIE ELEMENTÓW PRZEWIDZIANYCH DO RENOWACJI ORAZ DO REKONSTRUKCJI</w:t>
            </w:r>
          </w:p>
        </w:tc>
        <w:tc>
          <w:tcPr>
            <w:tcW w:w="861" w:type="dxa"/>
            <w:tcBorders>
              <w:left w:val="single" w:sz="1" w:space="0" w:color="000000"/>
              <w:bottom w:val="single" w:sz="1" w:space="0" w:color="000000"/>
            </w:tcBorders>
          </w:tcPr>
          <w:p w:rsidR="00F6569D" w:rsidRPr="007F0FEE" w:rsidRDefault="009E3561" w:rsidP="00333D3A">
            <w:pPr>
              <w:snapToGrid w:val="0"/>
              <w:jc w:val="center"/>
              <w:rPr>
                <w:rFonts w:asciiTheme="minorHAnsi" w:hAnsiTheme="minorHAnsi"/>
                <w:sz w:val="24"/>
                <w:szCs w:val="24"/>
              </w:rPr>
            </w:pPr>
            <w:r w:rsidRPr="007F0FEE">
              <w:rPr>
                <w:rFonts w:asciiTheme="minorHAnsi" w:hAnsiTheme="minorHAnsi"/>
                <w:sz w:val="24"/>
                <w:szCs w:val="24"/>
              </w:rPr>
              <w:t>15</w:t>
            </w:r>
            <w:bookmarkStart w:id="0" w:name="_GoBack"/>
            <w:bookmarkEnd w:id="0"/>
            <w:r w:rsidRPr="007F0FEE">
              <w:rPr>
                <w:rFonts w:asciiTheme="minorHAnsi" w:hAnsiTheme="minorHAnsi"/>
                <w:sz w:val="24"/>
                <w:szCs w:val="24"/>
              </w:rPr>
              <w:t>-16</w:t>
            </w:r>
          </w:p>
        </w:tc>
        <w:tc>
          <w:tcPr>
            <w:tcW w:w="425" w:type="dxa"/>
            <w:tcBorders>
              <w:left w:val="single" w:sz="1" w:space="0" w:color="000000"/>
              <w:right w:val="single" w:sz="20" w:space="0" w:color="000000"/>
            </w:tcBorders>
          </w:tcPr>
          <w:p w:rsidR="00F6569D" w:rsidRPr="007F0FEE" w:rsidRDefault="00F6569D" w:rsidP="00B172F0">
            <w:pPr>
              <w:snapToGrid w:val="0"/>
              <w:jc w:val="both"/>
              <w:rPr>
                <w:rFonts w:asciiTheme="minorHAnsi" w:hAnsiTheme="minorHAnsi"/>
                <w:sz w:val="24"/>
                <w:szCs w:val="24"/>
              </w:rPr>
            </w:pPr>
          </w:p>
        </w:tc>
      </w:tr>
      <w:tr w:rsidR="00F6569D" w:rsidRPr="007F0FEE" w:rsidTr="00333D3A">
        <w:trPr>
          <w:trHeight w:val="276"/>
        </w:trPr>
        <w:tc>
          <w:tcPr>
            <w:tcW w:w="563" w:type="dxa"/>
            <w:tcBorders>
              <w:left w:val="single" w:sz="20" w:space="0" w:color="000000"/>
            </w:tcBorders>
          </w:tcPr>
          <w:p w:rsidR="00F6569D" w:rsidRPr="007F0FEE" w:rsidRDefault="00F6569D" w:rsidP="00B172F0">
            <w:pPr>
              <w:snapToGrid w:val="0"/>
              <w:jc w:val="both"/>
              <w:rPr>
                <w:rFonts w:asciiTheme="minorHAnsi" w:hAnsiTheme="minorHAnsi"/>
                <w:sz w:val="24"/>
                <w:szCs w:val="24"/>
              </w:rPr>
            </w:pPr>
          </w:p>
        </w:tc>
        <w:tc>
          <w:tcPr>
            <w:tcW w:w="1127" w:type="dxa"/>
            <w:tcBorders>
              <w:left w:val="single" w:sz="1" w:space="0" w:color="000000"/>
              <w:bottom w:val="single" w:sz="1" w:space="0" w:color="000000"/>
            </w:tcBorders>
          </w:tcPr>
          <w:p w:rsidR="00F6569D" w:rsidRPr="007F0FEE" w:rsidRDefault="00F6569D" w:rsidP="00333D3A">
            <w:pPr>
              <w:snapToGrid w:val="0"/>
              <w:jc w:val="center"/>
              <w:rPr>
                <w:rFonts w:asciiTheme="minorHAnsi" w:hAnsiTheme="minorHAnsi"/>
                <w:sz w:val="24"/>
                <w:szCs w:val="24"/>
              </w:rPr>
            </w:pPr>
            <w:r w:rsidRPr="007F0FEE">
              <w:rPr>
                <w:rFonts w:asciiTheme="minorHAnsi" w:hAnsiTheme="minorHAnsi"/>
                <w:sz w:val="24"/>
                <w:szCs w:val="24"/>
              </w:rPr>
              <w:t>7.</w:t>
            </w:r>
          </w:p>
        </w:tc>
        <w:tc>
          <w:tcPr>
            <w:tcW w:w="6638" w:type="dxa"/>
            <w:gridSpan w:val="4"/>
            <w:tcBorders>
              <w:left w:val="single" w:sz="1" w:space="0" w:color="000000"/>
              <w:bottom w:val="single" w:sz="1" w:space="0" w:color="000000"/>
            </w:tcBorders>
          </w:tcPr>
          <w:p w:rsidR="00F6569D" w:rsidRPr="007F0FEE" w:rsidRDefault="00B72C80" w:rsidP="00B172F0">
            <w:pPr>
              <w:snapToGrid w:val="0"/>
              <w:jc w:val="both"/>
              <w:rPr>
                <w:rFonts w:asciiTheme="minorHAnsi" w:hAnsiTheme="minorHAnsi"/>
                <w:b/>
                <w:sz w:val="24"/>
                <w:szCs w:val="24"/>
              </w:rPr>
            </w:pPr>
            <w:r w:rsidRPr="007F0FEE">
              <w:rPr>
                <w:rFonts w:asciiTheme="minorHAnsi" w:hAnsiTheme="minorHAnsi"/>
                <w:b/>
                <w:sz w:val="24"/>
                <w:szCs w:val="24"/>
              </w:rPr>
              <w:t xml:space="preserve">UWAGI OGÓLNE </w:t>
            </w:r>
          </w:p>
        </w:tc>
        <w:tc>
          <w:tcPr>
            <w:tcW w:w="861" w:type="dxa"/>
            <w:tcBorders>
              <w:left w:val="single" w:sz="1" w:space="0" w:color="000000"/>
              <w:bottom w:val="single" w:sz="1" w:space="0" w:color="000000"/>
            </w:tcBorders>
          </w:tcPr>
          <w:p w:rsidR="00F6569D" w:rsidRPr="007F0FEE" w:rsidRDefault="009E3561" w:rsidP="00333D3A">
            <w:pPr>
              <w:snapToGrid w:val="0"/>
              <w:jc w:val="center"/>
              <w:rPr>
                <w:rFonts w:asciiTheme="minorHAnsi" w:hAnsiTheme="minorHAnsi"/>
                <w:sz w:val="24"/>
                <w:szCs w:val="24"/>
              </w:rPr>
            </w:pPr>
            <w:r w:rsidRPr="007F0FEE">
              <w:rPr>
                <w:rFonts w:asciiTheme="minorHAnsi" w:hAnsiTheme="minorHAnsi"/>
                <w:sz w:val="24"/>
                <w:szCs w:val="24"/>
              </w:rPr>
              <w:t>16</w:t>
            </w:r>
          </w:p>
        </w:tc>
        <w:tc>
          <w:tcPr>
            <w:tcW w:w="425" w:type="dxa"/>
            <w:tcBorders>
              <w:left w:val="single" w:sz="1" w:space="0" w:color="000000"/>
              <w:right w:val="single" w:sz="20" w:space="0" w:color="000000"/>
            </w:tcBorders>
          </w:tcPr>
          <w:p w:rsidR="00F6569D" w:rsidRPr="007F0FEE" w:rsidRDefault="00F6569D" w:rsidP="00B172F0">
            <w:pPr>
              <w:snapToGrid w:val="0"/>
              <w:jc w:val="both"/>
              <w:rPr>
                <w:rFonts w:asciiTheme="minorHAnsi" w:hAnsiTheme="minorHAnsi"/>
                <w:sz w:val="24"/>
                <w:szCs w:val="24"/>
              </w:rPr>
            </w:pPr>
          </w:p>
        </w:tc>
      </w:tr>
      <w:tr w:rsidR="000A6D3E" w:rsidRPr="000D4157" w:rsidTr="00333D3A">
        <w:trPr>
          <w:trHeight w:hRule="exact" w:val="223"/>
        </w:trPr>
        <w:tc>
          <w:tcPr>
            <w:tcW w:w="563" w:type="dxa"/>
            <w:tcBorders>
              <w:left w:val="single" w:sz="20" w:space="0" w:color="000000"/>
              <w:bottom w:val="single" w:sz="20" w:space="0" w:color="000000"/>
            </w:tcBorders>
          </w:tcPr>
          <w:p w:rsidR="000A6D3E" w:rsidRDefault="000A6D3E" w:rsidP="00B172F0">
            <w:pPr>
              <w:snapToGrid w:val="0"/>
              <w:jc w:val="both"/>
              <w:rPr>
                <w:sz w:val="24"/>
                <w:szCs w:val="24"/>
              </w:rPr>
            </w:pPr>
          </w:p>
          <w:p w:rsidR="000A6D3E" w:rsidRPr="000D4157" w:rsidRDefault="000A6D3E" w:rsidP="00B172F0">
            <w:pPr>
              <w:snapToGrid w:val="0"/>
              <w:jc w:val="both"/>
              <w:rPr>
                <w:sz w:val="24"/>
                <w:szCs w:val="24"/>
              </w:rPr>
            </w:pPr>
          </w:p>
          <w:p w:rsidR="000A6D3E" w:rsidRPr="000D4157" w:rsidRDefault="000A6D3E" w:rsidP="00B172F0">
            <w:pPr>
              <w:snapToGrid w:val="0"/>
              <w:jc w:val="both"/>
              <w:rPr>
                <w:sz w:val="24"/>
                <w:szCs w:val="24"/>
              </w:rPr>
            </w:pPr>
          </w:p>
          <w:p w:rsidR="000A6D3E" w:rsidRPr="000D4157" w:rsidRDefault="000A6D3E" w:rsidP="00B172F0">
            <w:pPr>
              <w:snapToGrid w:val="0"/>
              <w:jc w:val="both"/>
              <w:rPr>
                <w:sz w:val="24"/>
                <w:szCs w:val="24"/>
              </w:rPr>
            </w:pPr>
          </w:p>
          <w:p w:rsidR="000A6D3E" w:rsidRPr="000D4157" w:rsidRDefault="000A6D3E" w:rsidP="00B172F0">
            <w:pPr>
              <w:snapToGrid w:val="0"/>
              <w:jc w:val="both"/>
              <w:rPr>
                <w:sz w:val="24"/>
                <w:szCs w:val="24"/>
              </w:rPr>
            </w:pPr>
          </w:p>
          <w:p w:rsidR="000A6D3E" w:rsidRPr="000D4157" w:rsidRDefault="000A6D3E" w:rsidP="00B172F0">
            <w:pPr>
              <w:snapToGrid w:val="0"/>
              <w:jc w:val="both"/>
              <w:rPr>
                <w:sz w:val="24"/>
                <w:szCs w:val="24"/>
              </w:rPr>
            </w:pPr>
          </w:p>
          <w:p w:rsidR="000A6D3E" w:rsidRPr="000D4157" w:rsidRDefault="000A6D3E" w:rsidP="00B172F0">
            <w:pPr>
              <w:snapToGrid w:val="0"/>
              <w:jc w:val="both"/>
              <w:rPr>
                <w:sz w:val="24"/>
                <w:szCs w:val="24"/>
              </w:rPr>
            </w:pPr>
          </w:p>
          <w:p w:rsidR="000A6D3E" w:rsidRPr="000D4157" w:rsidRDefault="000A6D3E" w:rsidP="00B172F0">
            <w:pPr>
              <w:snapToGrid w:val="0"/>
              <w:jc w:val="both"/>
              <w:rPr>
                <w:sz w:val="24"/>
                <w:szCs w:val="24"/>
              </w:rPr>
            </w:pPr>
          </w:p>
          <w:p w:rsidR="000A6D3E" w:rsidRPr="000D4157" w:rsidRDefault="000A6D3E" w:rsidP="00B172F0">
            <w:pPr>
              <w:snapToGrid w:val="0"/>
              <w:jc w:val="both"/>
              <w:rPr>
                <w:sz w:val="24"/>
                <w:szCs w:val="24"/>
              </w:rPr>
            </w:pPr>
          </w:p>
        </w:tc>
        <w:tc>
          <w:tcPr>
            <w:tcW w:w="1127" w:type="dxa"/>
            <w:tcBorders>
              <w:bottom w:val="single" w:sz="20" w:space="0" w:color="000000"/>
            </w:tcBorders>
          </w:tcPr>
          <w:p w:rsidR="000A6D3E" w:rsidRPr="000D4157" w:rsidRDefault="000A6D3E" w:rsidP="00B172F0">
            <w:pPr>
              <w:jc w:val="both"/>
              <w:rPr>
                <w:sz w:val="24"/>
                <w:szCs w:val="24"/>
              </w:rPr>
            </w:pPr>
          </w:p>
        </w:tc>
        <w:tc>
          <w:tcPr>
            <w:tcW w:w="6638" w:type="dxa"/>
            <w:gridSpan w:val="4"/>
            <w:tcBorders>
              <w:bottom w:val="single" w:sz="20" w:space="0" w:color="000000"/>
            </w:tcBorders>
          </w:tcPr>
          <w:p w:rsidR="000A6D3E" w:rsidRPr="000D4157" w:rsidRDefault="000A6D3E" w:rsidP="00B172F0">
            <w:pPr>
              <w:snapToGrid w:val="0"/>
              <w:jc w:val="both"/>
              <w:rPr>
                <w:sz w:val="24"/>
                <w:szCs w:val="24"/>
              </w:rPr>
            </w:pPr>
            <w:r w:rsidRPr="000D4157">
              <w:rPr>
                <w:sz w:val="24"/>
                <w:szCs w:val="24"/>
              </w:rPr>
              <w:t xml:space="preserve"> </w:t>
            </w:r>
          </w:p>
        </w:tc>
        <w:tc>
          <w:tcPr>
            <w:tcW w:w="861" w:type="dxa"/>
            <w:tcBorders>
              <w:bottom w:val="single" w:sz="20" w:space="0" w:color="000000"/>
            </w:tcBorders>
          </w:tcPr>
          <w:p w:rsidR="000A6D3E" w:rsidRPr="000D4157" w:rsidRDefault="000A6D3E" w:rsidP="00B172F0">
            <w:pPr>
              <w:snapToGrid w:val="0"/>
              <w:jc w:val="both"/>
              <w:rPr>
                <w:sz w:val="24"/>
                <w:szCs w:val="24"/>
              </w:rPr>
            </w:pPr>
          </w:p>
        </w:tc>
        <w:tc>
          <w:tcPr>
            <w:tcW w:w="425" w:type="dxa"/>
            <w:tcBorders>
              <w:bottom w:val="single" w:sz="20" w:space="0" w:color="000000"/>
              <w:right w:val="single" w:sz="20" w:space="0" w:color="000000"/>
            </w:tcBorders>
          </w:tcPr>
          <w:p w:rsidR="000A6D3E" w:rsidRPr="000D4157" w:rsidRDefault="000A6D3E" w:rsidP="00B172F0">
            <w:pPr>
              <w:snapToGrid w:val="0"/>
              <w:jc w:val="right"/>
              <w:rPr>
                <w:sz w:val="24"/>
                <w:szCs w:val="24"/>
              </w:rPr>
            </w:pPr>
          </w:p>
        </w:tc>
      </w:tr>
    </w:tbl>
    <w:p w:rsidR="00EA5FC9" w:rsidRDefault="00EA5FC9">
      <w:pPr>
        <w:rPr>
          <w:sz w:val="24"/>
          <w:szCs w:val="24"/>
        </w:rPr>
      </w:pPr>
    </w:p>
    <w:p w:rsidR="001D08FE" w:rsidRDefault="001D08FE">
      <w:pPr>
        <w:rPr>
          <w:sz w:val="24"/>
          <w:szCs w:val="24"/>
        </w:rPr>
      </w:pPr>
    </w:p>
    <w:p w:rsidR="001D08FE" w:rsidRDefault="001D08FE">
      <w:pPr>
        <w:rPr>
          <w:sz w:val="24"/>
          <w:szCs w:val="24"/>
        </w:rPr>
      </w:pPr>
    </w:p>
    <w:p w:rsidR="001D08FE" w:rsidRDefault="001D08FE">
      <w:pPr>
        <w:rPr>
          <w:sz w:val="24"/>
          <w:szCs w:val="24"/>
        </w:rPr>
      </w:pPr>
    </w:p>
    <w:p w:rsidR="001D08FE" w:rsidRDefault="001D08FE">
      <w:pPr>
        <w:rPr>
          <w:sz w:val="24"/>
          <w:szCs w:val="24"/>
        </w:rPr>
      </w:pPr>
    </w:p>
    <w:p w:rsidR="001D08FE" w:rsidRDefault="001D08FE">
      <w:pPr>
        <w:rPr>
          <w:sz w:val="24"/>
          <w:szCs w:val="24"/>
        </w:rPr>
      </w:pPr>
    </w:p>
    <w:p w:rsidR="001D08FE" w:rsidRDefault="001D08FE">
      <w:pPr>
        <w:rPr>
          <w:sz w:val="24"/>
          <w:szCs w:val="24"/>
        </w:rPr>
      </w:pPr>
    </w:p>
    <w:p w:rsidR="001D08FE" w:rsidRDefault="001D08FE">
      <w:pPr>
        <w:rPr>
          <w:sz w:val="24"/>
          <w:szCs w:val="24"/>
        </w:rPr>
      </w:pPr>
    </w:p>
    <w:p w:rsidR="001D08FE" w:rsidRDefault="001D08FE">
      <w:pPr>
        <w:rPr>
          <w:sz w:val="24"/>
          <w:szCs w:val="24"/>
        </w:rPr>
      </w:pPr>
    </w:p>
    <w:p w:rsidR="001D08FE" w:rsidRDefault="001D08FE">
      <w:pPr>
        <w:rPr>
          <w:sz w:val="24"/>
          <w:szCs w:val="24"/>
        </w:rPr>
      </w:pPr>
    </w:p>
    <w:p w:rsidR="001D08FE" w:rsidRDefault="001D08FE">
      <w:pPr>
        <w:rPr>
          <w:sz w:val="24"/>
          <w:szCs w:val="24"/>
        </w:rPr>
      </w:pPr>
    </w:p>
    <w:p w:rsidR="001D08FE" w:rsidRDefault="001D08FE">
      <w:pPr>
        <w:rPr>
          <w:sz w:val="24"/>
          <w:szCs w:val="24"/>
        </w:rPr>
      </w:pPr>
    </w:p>
    <w:p w:rsidR="001D08FE" w:rsidRDefault="001D08FE">
      <w:pPr>
        <w:rPr>
          <w:sz w:val="24"/>
          <w:szCs w:val="24"/>
        </w:rPr>
      </w:pPr>
    </w:p>
    <w:p w:rsidR="001D08FE" w:rsidRDefault="001D08FE">
      <w:pPr>
        <w:rPr>
          <w:sz w:val="24"/>
          <w:szCs w:val="24"/>
        </w:rPr>
      </w:pPr>
    </w:p>
    <w:p w:rsidR="001D08FE" w:rsidRDefault="001D08FE">
      <w:pPr>
        <w:rPr>
          <w:sz w:val="24"/>
          <w:szCs w:val="24"/>
        </w:rPr>
      </w:pPr>
    </w:p>
    <w:p w:rsidR="001D08FE" w:rsidRDefault="001D08FE">
      <w:pPr>
        <w:rPr>
          <w:sz w:val="24"/>
          <w:szCs w:val="24"/>
        </w:rPr>
      </w:pPr>
    </w:p>
    <w:p w:rsidR="001D08FE" w:rsidRDefault="001D08FE">
      <w:pPr>
        <w:rPr>
          <w:sz w:val="24"/>
          <w:szCs w:val="24"/>
        </w:rPr>
      </w:pPr>
    </w:p>
    <w:p w:rsidR="001D08FE" w:rsidRDefault="001D08FE">
      <w:pPr>
        <w:rPr>
          <w:sz w:val="24"/>
          <w:szCs w:val="24"/>
        </w:rPr>
      </w:pPr>
    </w:p>
    <w:p w:rsidR="001D08FE" w:rsidRDefault="001D08FE">
      <w:pPr>
        <w:rPr>
          <w:sz w:val="24"/>
          <w:szCs w:val="24"/>
        </w:rPr>
      </w:pPr>
    </w:p>
    <w:p w:rsidR="001D08FE" w:rsidRDefault="001D08FE">
      <w:pPr>
        <w:rPr>
          <w:sz w:val="24"/>
          <w:szCs w:val="24"/>
        </w:rPr>
      </w:pPr>
    </w:p>
    <w:p w:rsidR="001D08FE" w:rsidRDefault="001D08FE">
      <w:pPr>
        <w:rPr>
          <w:sz w:val="24"/>
          <w:szCs w:val="24"/>
        </w:rPr>
      </w:pPr>
    </w:p>
    <w:p w:rsidR="001D08FE" w:rsidRDefault="001D08FE">
      <w:pPr>
        <w:rPr>
          <w:sz w:val="24"/>
          <w:szCs w:val="24"/>
        </w:rPr>
      </w:pPr>
    </w:p>
    <w:p w:rsidR="001D08FE" w:rsidRDefault="001D08FE">
      <w:pPr>
        <w:rPr>
          <w:sz w:val="24"/>
          <w:szCs w:val="24"/>
        </w:rPr>
      </w:pPr>
    </w:p>
    <w:p w:rsidR="001D08FE" w:rsidRDefault="001D08FE">
      <w:pPr>
        <w:rPr>
          <w:sz w:val="24"/>
          <w:szCs w:val="24"/>
        </w:rPr>
      </w:pPr>
    </w:p>
    <w:p w:rsidR="001D08FE" w:rsidRDefault="001D08FE">
      <w:pPr>
        <w:rPr>
          <w:sz w:val="24"/>
          <w:szCs w:val="24"/>
        </w:rPr>
      </w:pPr>
    </w:p>
    <w:p w:rsidR="00260355" w:rsidRPr="00C72A5B" w:rsidRDefault="00CC1160" w:rsidP="00CC1160">
      <w:pPr>
        <w:jc w:val="center"/>
        <w:rPr>
          <w:rFonts w:asciiTheme="minorHAnsi" w:hAnsiTheme="minorHAnsi"/>
          <w:b/>
          <w:sz w:val="22"/>
          <w:szCs w:val="22"/>
        </w:rPr>
      </w:pPr>
      <w:r w:rsidRPr="00C72A5B">
        <w:rPr>
          <w:rFonts w:asciiTheme="minorHAnsi" w:hAnsiTheme="minorHAnsi"/>
          <w:b/>
          <w:sz w:val="22"/>
          <w:szCs w:val="22"/>
        </w:rPr>
        <w:t>Spis rysunków w części projektowej</w:t>
      </w:r>
    </w:p>
    <w:p w:rsidR="001D08FE" w:rsidRPr="00C72A5B" w:rsidRDefault="001D08FE" w:rsidP="00CC1160">
      <w:pPr>
        <w:jc w:val="center"/>
        <w:rPr>
          <w:rFonts w:asciiTheme="minorHAnsi" w:hAnsiTheme="minorHAnsi"/>
          <w:b/>
          <w:sz w:val="22"/>
          <w:szCs w:val="22"/>
        </w:rPr>
      </w:pPr>
    </w:p>
    <w:p w:rsidR="001D08FE" w:rsidRDefault="001D08FE" w:rsidP="00CC1160">
      <w:pPr>
        <w:jc w:val="center"/>
        <w:rPr>
          <w:rFonts w:asciiTheme="minorHAnsi" w:hAnsiTheme="minorHAnsi"/>
          <w:sz w:val="22"/>
          <w:szCs w:val="22"/>
        </w:rPr>
      </w:pPr>
    </w:p>
    <w:p w:rsidR="001D08FE" w:rsidRDefault="001D08FE" w:rsidP="00CC1160">
      <w:pPr>
        <w:jc w:val="center"/>
        <w:rPr>
          <w:rFonts w:asciiTheme="minorHAnsi" w:hAnsiTheme="minorHAnsi"/>
          <w:sz w:val="22"/>
          <w:szCs w:val="22"/>
        </w:rPr>
      </w:pPr>
    </w:p>
    <w:p w:rsidR="006F57C2" w:rsidRDefault="00CC1160" w:rsidP="00CC1160">
      <w:pPr>
        <w:jc w:val="both"/>
        <w:rPr>
          <w:rFonts w:asciiTheme="minorHAnsi" w:hAnsiTheme="minorHAnsi"/>
          <w:sz w:val="22"/>
          <w:szCs w:val="22"/>
        </w:rPr>
      </w:pPr>
      <w:r>
        <w:rPr>
          <w:rFonts w:asciiTheme="minorHAnsi" w:hAnsiTheme="minorHAnsi"/>
          <w:sz w:val="22"/>
          <w:szCs w:val="22"/>
        </w:rPr>
        <w:t>1.</w:t>
      </w:r>
      <w:r w:rsidR="008317E0">
        <w:rPr>
          <w:rFonts w:asciiTheme="minorHAnsi" w:hAnsiTheme="minorHAnsi"/>
          <w:sz w:val="22"/>
          <w:szCs w:val="22"/>
        </w:rPr>
        <w:t xml:space="preserve"> </w:t>
      </w:r>
      <w:r>
        <w:rPr>
          <w:rFonts w:asciiTheme="minorHAnsi" w:hAnsiTheme="minorHAnsi"/>
          <w:sz w:val="22"/>
          <w:szCs w:val="22"/>
        </w:rPr>
        <w:t>Elewacja zachodnia bloku koszarowego</w:t>
      </w:r>
      <w:r w:rsidR="008317E0">
        <w:rPr>
          <w:rFonts w:asciiTheme="minorHAnsi" w:hAnsiTheme="minorHAnsi"/>
          <w:sz w:val="22"/>
          <w:szCs w:val="22"/>
        </w:rPr>
        <w:t xml:space="preserve"> i kaponiery</w:t>
      </w:r>
      <w:r w:rsidR="006F57C2">
        <w:rPr>
          <w:rFonts w:asciiTheme="minorHAnsi" w:hAnsiTheme="minorHAnsi"/>
          <w:sz w:val="22"/>
          <w:szCs w:val="22"/>
        </w:rPr>
        <w:t xml:space="preserve"> z uwzględnieniem rekonstrukcji otworów</w:t>
      </w:r>
    </w:p>
    <w:p w:rsidR="00CC1160" w:rsidRDefault="006F57C2" w:rsidP="00CC1160">
      <w:pPr>
        <w:jc w:val="both"/>
        <w:rPr>
          <w:rFonts w:asciiTheme="minorHAnsi" w:hAnsiTheme="minorHAnsi"/>
          <w:sz w:val="22"/>
          <w:szCs w:val="22"/>
        </w:rPr>
      </w:pPr>
      <w:r>
        <w:rPr>
          <w:rFonts w:asciiTheme="minorHAnsi" w:hAnsiTheme="minorHAnsi"/>
          <w:sz w:val="22"/>
          <w:szCs w:val="22"/>
        </w:rPr>
        <w:t xml:space="preserve">    okiennych, strzelnic i otworów wentylacyjnych.</w:t>
      </w:r>
      <w:r w:rsidR="008317E0">
        <w:rPr>
          <w:rFonts w:asciiTheme="minorHAnsi" w:hAnsiTheme="minorHAnsi"/>
          <w:sz w:val="22"/>
          <w:szCs w:val="22"/>
        </w:rPr>
        <w:tab/>
      </w:r>
      <w:r w:rsidR="008317E0">
        <w:rPr>
          <w:rFonts w:asciiTheme="minorHAnsi" w:hAnsiTheme="minorHAnsi"/>
          <w:sz w:val="22"/>
          <w:szCs w:val="22"/>
        </w:rPr>
        <w:tab/>
      </w:r>
      <w:r w:rsidR="008317E0">
        <w:rPr>
          <w:rFonts w:asciiTheme="minorHAnsi" w:hAnsiTheme="minorHAnsi"/>
          <w:sz w:val="22"/>
          <w:szCs w:val="22"/>
        </w:rPr>
        <w:tab/>
      </w:r>
      <w:r w:rsidR="008317E0">
        <w:rPr>
          <w:rFonts w:asciiTheme="minorHAnsi" w:hAnsiTheme="minorHAnsi"/>
          <w:sz w:val="22"/>
          <w:szCs w:val="22"/>
        </w:rPr>
        <w:tab/>
      </w:r>
      <w:r w:rsidR="008317E0">
        <w:rPr>
          <w:rFonts w:asciiTheme="minorHAnsi" w:hAnsiTheme="minorHAnsi"/>
          <w:sz w:val="22"/>
          <w:szCs w:val="22"/>
        </w:rPr>
        <w:tab/>
      </w:r>
      <w:r w:rsidR="008317E0">
        <w:rPr>
          <w:rFonts w:asciiTheme="minorHAnsi" w:hAnsiTheme="minorHAnsi"/>
          <w:sz w:val="22"/>
          <w:szCs w:val="22"/>
        </w:rPr>
        <w:tab/>
      </w:r>
      <w:r w:rsidR="005B0C0E">
        <w:rPr>
          <w:rFonts w:asciiTheme="minorHAnsi" w:hAnsiTheme="minorHAnsi"/>
          <w:sz w:val="22"/>
          <w:szCs w:val="22"/>
        </w:rPr>
        <w:t xml:space="preserve">   </w:t>
      </w:r>
      <w:r w:rsidR="005B0C0E">
        <w:rPr>
          <w:rFonts w:asciiTheme="minorHAnsi" w:hAnsiTheme="minorHAnsi"/>
          <w:sz w:val="22"/>
          <w:szCs w:val="22"/>
        </w:rPr>
        <w:tab/>
      </w:r>
      <w:r w:rsidR="008317E0" w:rsidRPr="00C72A5B">
        <w:rPr>
          <w:rFonts w:asciiTheme="minorHAnsi" w:hAnsiTheme="minorHAnsi"/>
          <w:b/>
          <w:sz w:val="22"/>
          <w:szCs w:val="22"/>
        </w:rPr>
        <w:t>01</w:t>
      </w:r>
      <w:r w:rsidR="008317E0">
        <w:rPr>
          <w:rFonts w:asciiTheme="minorHAnsi" w:hAnsiTheme="minorHAnsi"/>
          <w:sz w:val="22"/>
          <w:szCs w:val="22"/>
        </w:rPr>
        <w:t xml:space="preserve">                                 </w:t>
      </w:r>
    </w:p>
    <w:p w:rsidR="00CC1160" w:rsidRDefault="00CC1160" w:rsidP="00CC1160">
      <w:pPr>
        <w:jc w:val="both"/>
        <w:rPr>
          <w:rFonts w:asciiTheme="minorHAnsi" w:hAnsiTheme="minorHAnsi"/>
          <w:sz w:val="22"/>
          <w:szCs w:val="22"/>
        </w:rPr>
      </w:pPr>
      <w:r>
        <w:rPr>
          <w:rFonts w:asciiTheme="minorHAnsi" w:hAnsiTheme="minorHAnsi"/>
          <w:sz w:val="22"/>
          <w:szCs w:val="22"/>
        </w:rPr>
        <w:t>2.</w:t>
      </w:r>
      <w:r w:rsidR="008317E0">
        <w:rPr>
          <w:rFonts w:asciiTheme="minorHAnsi" w:hAnsiTheme="minorHAnsi"/>
          <w:sz w:val="22"/>
          <w:szCs w:val="22"/>
        </w:rPr>
        <w:t xml:space="preserve"> Ościeżnica okiennic pancernych w typowym i powtarzalnym otworze okien. </w:t>
      </w:r>
      <w:proofErr w:type="spellStart"/>
      <w:r w:rsidR="008317E0">
        <w:rPr>
          <w:rFonts w:asciiTheme="minorHAnsi" w:hAnsiTheme="minorHAnsi"/>
          <w:sz w:val="22"/>
          <w:szCs w:val="22"/>
        </w:rPr>
        <w:t>bl</w:t>
      </w:r>
      <w:proofErr w:type="spellEnd"/>
      <w:r w:rsidR="008317E0">
        <w:rPr>
          <w:rFonts w:asciiTheme="minorHAnsi" w:hAnsiTheme="minorHAnsi"/>
          <w:sz w:val="22"/>
          <w:szCs w:val="22"/>
        </w:rPr>
        <w:t>. koszarowego</w:t>
      </w:r>
      <w:r w:rsidR="006F57C2">
        <w:rPr>
          <w:rFonts w:asciiTheme="minorHAnsi" w:hAnsiTheme="minorHAnsi"/>
          <w:sz w:val="22"/>
          <w:szCs w:val="22"/>
        </w:rPr>
        <w:t>.</w:t>
      </w:r>
      <w:r w:rsidR="005B0C0E">
        <w:rPr>
          <w:rFonts w:asciiTheme="minorHAnsi" w:hAnsiTheme="minorHAnsi"/>
          <w:sz w:val="22"/>
          <w:szCs w:val="22"/>
        </w:rPr>
        <w:tab/>
      </w:r>
      <w:r w:rsidR="005B0C0E">
        <w:rPr>
          <w:rFonts w:asciiTheme="minorHAnsi" w:hAnsiTheme="minorHAnsi"/>
          <w:sz w:val="22"/>
          <w:szCs w:val="22"/>
        </w:rPr>
        <w:tab/>
      </w:r>
      <w:r w:rsidR="005B0C0E" w:rsidRPr="00C72A5B">
        <w:rPr>
          <w:rFonts w:asciiTheme="minorHAnsi" w:hAnsiTheme="minorHAnsi"/>
          <w:b/>
          <w:sz w:val="22"/>
          <w:szCs w:val="22"/>
        </w:rPr>
        <w:t>02</w:t>
      </w:r>
    </w:p>
    <w:p w:rsidR="005B0C0E" w:rsidRDefault="005B0C0E" w:rsidP="005B0C0E">
      <w:pPr>
        <w:jc w:val="both"/>
        <w:rPr>
          <w:rFonts w:asciiTheme="minorHAnsi" w:hAnsiTheme="minorHAnsi"/>
          <w:sz w:val="22"/>
          <w:szCs w:val="22"/>
        </w:rPr>
      </w:pPr>
      <w:r>
        <w:rPr>
          <w:rFonts w:asciiTheme="minorHAnsi" w:hAnsiTheme="minorHAnsi"/>
          <w:sz w:val="22"/>
          <w:szCs w:val="22"/>
        </w:rPr>
        <w:t>3.</w:t>
      </w:r>
      <w:r w:rsidRPr="005B0C0E">
        <w:rPr>
          <w:rFonts w:asciiTheme="minorHAnsi" w:hAnsiTheme="minorHAnsi"/>
          <w:sz w:val="22"/>
          <w:szCs w:val="22"/>
        </w:rPr>
        <w:t xml:space="preserve"> </w:t>
      </w:r>
      <w:r>
        <w:rPr>
          <w:rFonts w:asciiTheme="minorHAnsi" w:hAnsiTheme="minorHAnsi"/>
          <w:sz w:val="22"/>
          <w:szCs w:val="22"/>
        </w:rPr>
        <w:t xml:space="preserve">Ościeżnica okiennic pancernych w typowym i powtarzalnym otworze okien. </w:t>
      </w:r>
      <w:proofErr w:type="spellStart"/>
      <w:r>
        <w:rPr>
          <w:rFonts w:asciiTheme="minorHAnsi" w:hAnsiTheme="minorHAnsi"/>
          <w:sz w:val="22"/>
          <w:szCs w:val="22"/>
        </w:rPr>
        <w:t>bl</w:t>
      </w:r>
      <w:proofErr w:type="spellEnd"/>
      <w:r>
        <w:rPr>
          <w:rFonts w:asciiTheme="minorHAnsi" w:hAnsiTheme="minorHAnsi"/>
          <w:sz w:val="22"/>
          <w:szCs w:val="22"/>
        </w:rPr>
        <w:t>. koszarowego</w:t>
      </w:r>
      <w:r w:rsidR="006F57C2">
        <w:rPr>
          <w:rFonts w:asciiTheme="minorHAnsi" w:hAnsiTheme="minorHAnsi"/>
          <w:sz w:val="22"/>
          <w:szCs w:val="22"/>
        </w:rPr>
        <w:t>.</w:t>
      </w:r>
      <w:r>
        <w:rPr>
          <w:rFonts w:asciiTheme="minorHAnsi" w:hAnsiTheme="minorHAnsi"/>
          <w:sz w:val="22"/>
          <w:szCs w:val="22"/>
        </w:rPr>
        <w:tab/>
      </w:r>
      <w:r>
        <w:rPr>
          <w:rFonts w:asciiTheme="minorHAnsi" w:hAnsiTheme="minorHAnsi"/>
          <w:sz w:val="22"/>
          <w:szCs w:val="22"/>
        </w:rPr>
        <w:tab/>
      </w:r>
      <w:r w:rsidRPr="00C72A5B">
        <w:rPr>
          <w:rFonts w:asciiTheme="minorHAnsi" w:hAnsiTheme="minorHAnsi"/>
          <w:b/>
          <w:sz w:val="22"/>
          <w:szCs w:val="22"/>
        </w:rPr>
        <w:t>03</w:t>
      </w:r>
    </w:p>
    <w:p w:rsidR="005B0C0E" w:rsidRDefault="005B0C0E" w:rsidP="005B0C0E">
      <w:pPr>
        <w:jc w:val="both"/>
        <w:rPr>
          <w:rFonts w:asciiTheme="minorHAnsi" w:hAnsiTheme="minorHAnsi"/>
          <w:sz w:val="22"/>
          <w:szCs w:val="22"/>
        </w:rPr>
      </w:pPr>
      <w:r>
        <w:rPr>
          <w:rFonts w:asciiTheme="minorHAnsi" w:hAnsiTheme="minorHAnsi"/>
          <w:sz w:val="22"/>
          <w:szCs w:val="22"/>
        </w:rPr>
        <w:t xml:space="preserve">4. Ościeżnica okiennic pancernych w typowym i powtarzalnym otworze okien. </w:t>
      </w:r>
      <w:proofErr w:type="spellStart"/>
      <w:r>
        <w:rPr>
          <w:rFonts w:asciiTheme="minorHAnsi" w:hAnsiTheme="minorHAnsi"/>
          <w:sz w:val="22"/>
          <w:szCs w:val="22"/>
        </w:rPr>
        <w:t>bl</w:t>
      </w:r>
      <w:proofErr w:type="spellEnd"/>
      <w:r>
        <w:rPr>
          <w:rFonts w:asciiTheme="minorHAnsi" w:hAnsiTheme="minorHAnsi"/>
          <w:sz w:val="22"/>
          <w:szCs w:val="22"/>
        </w:rPr>
        <w:t>. koszarowego</w:t>
      </w:r>
      <w:r w:rsidR="006F57C2">
        <w:rPr>
          <w:rFonts w:asciiTheme="minorHAnsi" w:hAnsiTheme="minorHAnsi"/>
          <w:sz w:val="22"/>
          <w:szCs w:val="22"/>
        </w:rPr>
        <w:t>.</w:t>
      </w:r>
      <w:r>
        <w:rPr>
          <w:rFonts w:asciiTheme="minorHAnsi" w:hAnsiTheme="minorHAnsi"/>
          <w:sz w:val="22"/>
          <w:szCs w:val="22"/>
        </w:rPr>
        <w:tab/>
      </w:r>
      <w:r>
        <w:rPr>
          <w:rFonts w:asciiTheme="minorHAnsi" w:hAnsiTheme="minorHAnsi"/>
          <w:sz w:val="22"/>
          <w:szCs w:val="22"/>
        </w:rPr>
        <w:tab/>
      </w:r>
      <w:r w:rsidRPr="00C72A5B">
        <w:rPr>
          <w:rFonts w:asciiTheme="minorHAnsi" w:hAnsiTheme="minorHAnsi"/>
          <w:b/>
          <w:sz w:val="22"/>
          <w:szCs w:val="22"/>
        </w:rPr>
        <w:t>04</w:t>
      </w:r>
    </w:p>
    <w:p w:rsidR="005B0C0E" w:rsidRDefault="005B0C0E" w:rsidP="005B0C0E">
      <w:pPr>
        <w:jc w:val="both"/>
        <w:rPr>
          <w:rFonts w:asciiTheme="minorHAnsi" w:hAnsiTheme="minorHAnsi"/>
          <w:sz w:val="22"/>
          <w:szCs w:val="22"/>
        </w:rPr>
      </w:pPr>
      <w:r>
        <w:rPr>
          <w:rFonts w:asciiTheme="minorHAnsi" w:hAnsiTheme="minorHAnsi"/>
          <w:sz w:val="22"/>
          <w:szCs w:val="22"/>
        </w:rPr>
        <w:t xml:space="preserve">5. Ościeżnica okiennic pancernych w typowym i powtarzalnym otworze okien. </w:t>
      </w:r>
      <w:proofErr w:type="spellStart"/>
      <w:r>
        <w:rPr>
          <w:rFonts w:asciiTheme="minorHAnsi" w:hAnsiTheme="minorHAnsi"/>
          <w:sz w:val="22"/>
          <w:szCs w:val="22"/>
        </w:rPr>
        <w:t>bl</w:t>
      </w:r>
      <w:proofErr w:type="spellEnd"/>
      <w:r>
        <w:rPr>
          <w:rFonts w:asciiTheme="minorHAnsi" w:hAnsiTheme="minorHAnsi"/>
          <w:sz w:val="22"/>
          <w:szCs w:val="22"/>
        </w:rPr>
        <w:t>. koszarowego</w:t>
      </w:r>
      <w:r w:rsidR="006F57C2">
        <w:rPr>
          <w:rFonts w:asciiTheme="minorHAnsi" w:hAnsiTheme="minorHAnsi"/>
          <w:sz w:val="22"/>
          <w:szCs w:val="22"/>
        </w:rPr>
        <w:t>.</w:t>
      </w:r>
      <w:r>
        <w:rPr>
          <w:rFonts w:asciiTheme="minorHAnsi" w:hAnsiTheme="minorHAnsi"/>
          <w:sz w:val="22"/>
          <w:szCs w:val="22"/>
        </w:rPr>
        <w:tab/>
      </w:r>
      <w:r>
        <w:rPr>
          <w:rFonts w:asciiTheme="minorHAnsi" w:hAnsiTheme="minorHAnsi"/>
          <w:sz w:val="22"/>
          <w:szCs w:val="22"/>
        </w:rPr>
        <w:tab/>
      </w:r>
      <w:r w:rsidRPr="00C72A5B">
        <w:rPr>
          <w:rFonts w:asciiTheme="minorHAnsi" w:hAnsiTheme="minorHAnsi"/>
          <w:b/>
          <w:sz w:val="22"/>
          <w:szCs w:val="22"/>
        </w:rPr>
        <w:t>0</w:t>
      </w:r>
      <w:r w:rsidR="0029573B" w:rsidRPr="00C72A5B">
        <w:rPr>
          <w:rFonts w:asciiTheme="minorHAnsi" w:hAnsiTheme="minorHAnsi"/>
          <w:b/>
          <w:sz w:val="22"/>
          <w:szCs w:val="22"/>
        </w:rPr>
        <w:t>5</w:t>
      </w:r>
    </w:p>
    <w:p w:rsidR="0029573B" w:rsidRDefault="0029573B" w:rsidP="005B0C0E">
      <w:pPr>
        <w:jc w:val="both"/>
        <w:rPr>
          <w:rFonts w:asciiTheme="minorHAnsi" w:hAnsiTheme="minorHAnsi"/>
          <w:sz w:val="22"/>
          <w:szCs w:val="22"/>
        </w:rPr>
      </w:pPr>
      <w:r>
        <w:rPr>
          <w:rFonts w:asciiTheme="minorHAnsi" w:hAnsiTheme="minorHAnsi"/>
          <w:sz w:val="22"/>
          <w:szCs w:val="22"/>
        </w:rPr>
        <w:t xml:space="preserve">6. Projekt stolarki powtarzalnego i typowego okna </w:t>
      </w:r>
      <w:proofErr w:type="spellStart"/>
      <w:r>
        <w:rPr>
          <w:rFonts w:asciiTheme="minorHAnsi" w:hAnsiTheme="minorHAnsi"/>
          <w:sz w:val="22"/>
          <w:szCs w:val="22"/>
        </w:rPr>
        <w:t>bl</w:t>
      </w:r>
      <w:proofErr w:type="spellEnd"/>
      <w:r>
        <w:rPr>
          <w:rFonts w:asciiTheme="minorHAnsi" w:hAnsiTheme="minorHAnsi"/>
          <w:sz w:val="22"/>
          <w:szCs w:val="22"/>
        </w:rPr>
        <w:t>. koszarowego (otwór okien. o szer.116 cm)</w:t>
      </w:r>
      <w:r>
        <w:rPr>
          <w:rFonts w:asciiTheme="minorHAnsi" w:hAnsiTheme="minorHAnsi"/>
          <w:sz w:val="22"/>
          <w:szCs w:val="22"/>
        </w:rPr>
        <w:tab/>
      </w:r>
      <w:r>
        <w:rPr>
          <w:rFonts w:asciiTheme="minorHAnsi" w:hAnsiTheme="minorHAnsi"/>
          <w:sz w:val="22"/>
          <w:szCs w:val="22"/>
        </w:rPr>
        <w:tab/>
      </w:r>
      <w:r w:rsidRPr="00C72A5B">
        <w:rPr>
          <w:rFonts w:asciiTheme="minorHAnsi" w:hAnsiTheme="minorHAnsi"/>
          <w:b/>
          <w:sz w:val="22"/>
          <w:szCs w:val="22"/>
        </w:rPr>
        <w:t>06</w:t>
      </w:r>
    </w:p>
    <w:p w:rsidR="0029573B" w:rsidRDefault="0029573B" w:rsidP="005B0C0E">
      <w:pPr>
        <w:jc w:val="both"/>
        <w:rPr>
          <w:rFonts w:asciiTheme="minorHAnsi" w:hAnsiTheme="minorHAnsi"/>
          <w:sz w:val="22"/>
          <w:szCs w:val="22"/>
        </w:rPr>
      </w:pPr>
      <w:r>
        <w:rPr>
          <w:rFonts w:asciiTheme="minorHAnsi" w:hAnsiTheme="minorHAnsi"/>
          <w:sz w:val="22"/>
          <w:szCs w:val="22"/>
        </w:rPr>
        <w:t xml:space="preserve">7. </w:t>
      </w:r>
      <w:r w:rsidR="00B47EFB">
        <w:rPr>
          <w:rFonts w:asciiTheme="minorHAnsi" w:hAnsiTheme="minorHAnsi"/>
          <w:sz w:val="22"/>
          <w:szCs w:val="22"/>
        </w:rPr>
        <w:t>O</w:t>
      </w:r>
      <w:r>
        <w:rPr>
          <w:rFonts w:asciiTheme="minorHAnsi" w:hAnsiTheme="minorHAnsi"/>
          <w:sz w:val="22"/>
          <w:szCs w:val="22"/>
        </w:rPr>
        <w:t>ścieżnica okiennicy pancern</w:t>
      </w:r>
      <w:r w:rsidR="00B47EFB">
        <w:rPr>
          <w:rFonts w:asciiTheme="minorHAnsi" w:hAnsiTheme="minorHAnsi"/>
          <w:sz w:val="22"/>
          <w:szCs w:val="22"/>
        </w:rPr>
        <w:t>ej w nietypowym otworze okiennym latryny</w:t>
      </w:r>
      <w:r w:rsidR="006F57C2">
        <w:rPr>
          <w:rFonts w:asciiTheme="minorHAnsi" w:hAnsiTheme="minorHAnsi"/>
          <w:sz w:val="22"/>
          <w:szCs w:val="22"/>
        </w:rPr>
        <w:t>.</w:t>
      </w:r>
      <w:r w:rsidR="00B47EFB">
        <w:rPr>
          <w:rFonts w:asciiTheme="minorHAnsi" w:hAnsiTheme="minorHAnsi"/>
          <w:sz w:val="22"/>
          <w:szCs w:val="22"/>
        </w:rPr>
        <w:tab/>
      </w:r>
      <w:r w:rsidR="00B47EFB">
        <w:rPr>
          <w:rFonts w:asciiTheme="minorHAnsi" w:hAnsiTheme="minorHAnsi"/>
          <w:sz w:val="22"/>
          <w:szCs w:val="22"/>
        </w:rPr>
        <w:tab/>
      </w:r>
      <w:r w:rsidR="00B47EFB">
        <w:rPr>
          <w:rFonts w:asciiTheme="minorHAnsi" w:hAnsiTheme="minorHAnsi"/>
          <w:sz w:val="22"/>
          <w:szCs w:val="22"/>
        </w:rPr>
        <w:tab/>
      </w:r>
      <w:r w:rsidR="00B47EFB">
        <w:rPr>
          <w:rFonts w:asciiTheme="minorHAnsi" w:hAnsiTheme="minorHAnsi"/>
          <w:sz w:val="22"/>
          <w:szCs w:val="22"/>
        </w:rPr>
        <w:tab/>
      </w:r>
      <w:r w:rsidR="00B47EFB" w:rsidRPr="00C72A5B">
        <w:rPr>
          <w:rFonts w:asciiTheme="minorHAnsi" w:hAnsiTheme="minorHAnsi"/>
          <w:b/>
          <w:sz w:val="22"/>
          <w:szCs w:val="22"/>
        </w:rPr>
        <w:t>07</w:t>
      </w:r>
    </w:p>
    <w:p w:rsidR="00B47EFB" w:rsidRDefault="00B47EFB" w:rsidP="005B0C0E">
      <w:pPr>
        <w:jc w:val="both"/>
        <w:rPr>
          <w:rFonts w:asciiTheme="minorHAnsi" w:hAnsiTheme="minorHAnsi"/>
          <w:sz w:val="22"/>
          <w:szCs w:val="22"/>
        </w:rPr>
      </w:pPr>
      <w:r>
        <w:rPr>
          <w:rFonts w:asciiTheme="minorHAnsi" w:hAnsiTheme="minorHAnsi"/>
          <w:sz w:val="22"/>
          <w:szCs w:val="22"/>
        </w:rPr>
        <w:t xml:space="preserve">8. Rekonstrukcja okiennicy pancernej zamontowana na ościeżnicy w nietypowym otworze </w:t>
      </w:r>
    </w:p>
    <w:p w:rsidR="00B47EFB" w:rsidRDefault="00B47EFB" w:rsidP="005B0C0E">
      <w:pPr>
        <w:jc w:val="both"/>
        <w:rPr>
          <w:rFonts w:asciiTheme="minorHAnsi" w:hAnsiTheme="minorHAnsi"/>
          <w:sz w:val="22"/>
          <w:szCs w:val="22"/>
        </w:rPr>
      </w:pPr>
      <w:r>
        <w:rPr>
          <w:rFonts w:asciiTheme="minorHAnsi" w:hAnsiTheme="minorHAnsi"/>
          <w:sz w:val="22"/>
          <w:szCs w:val="22"/>
        </w:rPr>
        <w:t xml:space="preserve">    okiennym latryny</w:t>
      </w:r>
      <w:r w:rsidR="006F57C2">
        <w:rPr>
          <w:rFonts w:asciiTheme="minorHAnsi" w:hAnsiTheme="minorHAnsi"/>
          <w:sz w:val="22"/>
          <w:szCs w:val="22"/>
        </w:rPr>
        <w:t>.</w:t>
      </w:r>
      <w:r>
        <w:rPr>
          <w:rFonts w:asciiTheme="minorHAnsi" w:hAnsiTheme="minorHAnsi"/>
          <w:sz w:val="22"/>
          <w:szCs w:val="22"/>
        </w:rPr>
        <w:tab/>
      </w:r>
      <w:r>
        <w:rPr>
          <w:rFonts w:asciiTheme="minorHAnsi" w:hAnsiTheme="minorHAnsi"/>
          <w:sz w:val="22"/>
          <w:szCs w:val="22"/>
        </w:rPr>
        <w:tab/>
      </w:r>
      <w:r>
        <w:rPr>
          <w:rFonts w:asciiTheme="minorHAnsi" w:hAnsiTheme="minorHAnsi"/>
          <w:sz w:val="22"/>
          <w:szCs w:val="22"/>
        </w:rPr>
        <w:tab/>
      </w:r>
      <w:r>
        <w:rPr>
          <w:rFonts w:asciiTheme="minorHAnsi" w:hAnsiTheme="minorHAnsi"/>
          <w:sz w:val="22"/>
          <w:szCs w:val="22"/>
        </w:rPr>
        <w:tab/>
      </w:r>
      <w:r>
        <w:rPr>
          <w:rFonts w:asciiTheme="minorHAnsi" w:hAnsiTheme="minorHAnsi"/>
          <w:sz w:val="22"/>
          <w:szCs w:val="22"/>
        </w:rPr>
        <w:tab/>
      </w:r>
      <w:r>
        <w:rPr>
          <w:rFonts w:asciiTheme="minorHAnsi" w:hAnsiTheme="minorHAnsi"/>
          <w:sz w:val="22"/>
          <w:szCs w:val="22"/>
        </w:rPr>
        <w:tab/>
      </w:r>
      <w:r>
        <w:rPr>
          <w:rFonts w:asciiTheme="minorHAnsi" w:hAnsiTheme="minorHAnsi"/>
          <w:sz w:val="22"/>
          <w:szCs w:val="22"/>
        </w:rPr>
        <w:tab/>
      </w:r>
      <w:r>
        <w:rPr>
          <w:rFonts w:asciiTheme="minorHAnsi" w:hAnsiTheme="minorHAnsi"/>
          <w:sz w:val="22"/>
          <w:szCs w:val="22"/>
        </w:rPr>
        <w:tab/>
      </w:r>
      <w:r>
        <w:rPr>
          <w:rFonts w:asciiTheme="minorHAnsi" w:hAnsiTheme="minorHAnsi"/>
          <w:sz w:val="22"/>
          <w:szCs w:val="22"/>
        </w:rPr>
        <w:tab/>
      </w:r>
      <w:r>
        <w:rPr>
          <w:rFonts w:asciiTheme="minorHAnsi" w:hAnsiTheme="minorHAnsi"/>
          <w:sz w:val="22"/>
          <w:szCs w:val="22"/>
        </w:rPr>
        <w:tab/>
      </w:r>
      <w:r>
        <w:rPr>
          <w:rFonts w:asciiTheme="minorHAnsi" w:hAnsiTheme="minorHAnsi"/>
          <w:sz w:val="22"/>
          <w:szCs w:val="22"/>
        </w:rPr>
        <w:tab/>
      </w:r>
      <w:r w:rsidRPr="00C72A5B">
        <w:rPr>
          <w:rFonts w:asciiTheme="minorHAnsi" w:hAnsiTheme="minorHAnsi"/>
          <w:b/>
          <w:sz w:val="22"/>
          <w:szCs w:val="22"/>
        </w:rPr>
        <w:t>08</w:t>
      </w:r>
    </w:p>
    <w:p w:rsidR="0093200E" w:rsidRDefault="00B47EFB" w:rsidP="0093200E">
      <w:pPr>
        <w:jc w:val="both"/>
        <w:rPr>
          <w:rFonts w:asciiTheme="minorHAnsi" w:hAnsiTheme="minorHAnsi"/>
          <w:sz w:val="22"/>
          <w:szCs w:val="22"/>
        </w:rPr>
      </w:pPr>
      <w:r>
        <w:rPr>
          <w:rFonts w:asciiTheme="minorHAnsi" w:hAnsiTheme="minorHAnsi"/>
          <w:sz w:val="22"/>
          <w:szCs w:val="22"/>
        </w:rPr>
        <w:t>9.</w:t>
      </w:r>
      <w:r w:rsidR="0093200E">
        <w:rPr>
          <w:rFonts w:asciiTheme="minorHAnsi" w:hAnsiTheme="minorHAnsi"/>
          <w:sz w:val="22"/>
          <w:szCs w:val="22"/>
        </w:rPr>
        <w:t xml:space="preserve"> Rekonstrukcja okiennicy pancernej w nietypowym otworze okiennym latryny</w:t>
      </w:r>
      <w:r w:rsidR="006F57C2">
        <w:rPr>
          <w:rFonts w:asciiTheme="minorHAnsi" w:hAnsiTheme="minorHAnsi"/>
          <w:sz w:val="22"/>
          <w:szCs w:val="22"/>
        </w:rPr>
        <w:t>.</w:t>
      </w:r>
      <w:r w:rsidR="0093200E">
        <w:rPr>
          <w:rFonts w:asciiTheme="minorHAnsi" w:hAnsiTheme="minorHAnsi"/>
          <w:sz w:val="22"/>
          <w:szCs w:val="22"/>
        </w:rPr>
        <w:tab/>
      </w:r>
      <w:r w:rsidR="0093200E">
        <w:rPr>
          <w:rFonts w:asciiTheme="minorHAnsi" w:hAnsiTheme="minorHAnsi"/>
          <w:sz w:val="22"/>
          <w:szCs w:val="22"/>
        </w:rPr>
        <w:tab/>
      </w:r>
      <w:r w:rsidR="0093200E">
        <w:rPr>
          <w:rFonts w:asciiTheme="minorHAnsi" w:hAnsiTheme="minorHAnsi"/>
          <w:sz w:val="22"/>
          <w:szCs w:val="22"/>
        </w:rPr>
        <w:tab/>
      </w:r>
      <w:r w:rsidR="0093200E">
        <w:rPr>
          <w:rFonts w:asciiTheme="minorHAnsi" w:hAnsiTheme="minorHAnsi"/>
          <w:sz w:val="22"/>
          <w:szCs w:val="22"/>
        </w:rPr>
        <w:tab/>
      </w:r>
      <w:r w:rsidR="0093200E" w:rsidRPr="00C72A5B">
        <w:rPr>
          <w:rFonts w:asciiTheme="minorHAnsi" w:hAnsiTheme="minorHAnsi"/>
          <w:b/>
          <w:sz w:val="22"/>
          <w:szCs w:val="22"/>
        </w:rPr>
        <w:t>09</w:t>
      </w:r>
    </w:p>
    <w:p w:rsidR="0093200E" w:rsidRDefault="0093200E" w:rsidP="0093200E">
      <w:pPr>
        <w:jc w:val="both"/>
        <w:rPr>
          <w:rFonts w:asciiTheme="minorHAnsi" w:hAnsiTheme="minorHAnsi"/>
          <w:sz w:val="22"/>
          <w:szCs w:val="22"/>
        </w:rPr>
      </w:pPr>
      <w:r>
        <w:rPr>
          <w:rFonts w:asciiTheme="minorHAnsi" w:hAnsiTheme="minorHAnsi"/>
          <w:sz w:val="22"/>
          <w:szCs w:val="22"/>
        </w:rPr>
        <w:t>10. Projekt stolarki okiennej (otwór</w:t>
      </w:r>
      <w:r w:rsidR="00776EFF">
        <w:rPr>
          <w:rFonts w:asciiTheme="minorHAnsi" w:hAnsiTheme="minorHAnsi"/>
          <w:sz w:val="22"/>
          <w:szCs w:val="22"/>
        </w:rPr>
        <w:t xml:space="preserve"> okienny o szer. 61 cm)</w:t>
      </w:r>
      <w:r w:rsidR="006F57C2">
        <w:rPr>
          <w:rFonts w:asciiTheme="minorHAnsi" w:hAnsiTheme="minorHAnsi"/>
          <w:sz w:val="22"/>
          <w:szCs w:val="22"/>
        </w:rPr>
        <w:t>.</w:t>
      </w:r>
      <w:r w:rsidR="00776EFF">
        <w:rPr>
          <w:rFonts w:asciiTheme="minorHAnsi" w:hAnsiTheme="minorHAnsi"/>
          <w:sz w:val="22"/>
          <w:szCs w:val="22"/>
        </w:rPr>
        <w:tab/>
      </w:r>
      <w:r w:rsidR="00776EFF">
        <w:rPr>
          <w:rFonts w:asciiTheme="minorHAnsi" w:hAnsiTheme="minorHAnsi"/>
          <w:sz w:val="22"/>
          <w:szCs w:val="22"/>
        </w:rPr>
        <w:tab/>
      </w:r>
      <w:r w:rsidR="00776EFF">
        <w:rPr>
          <w:rFonts w:asciiTheme="minorHAnsi" w:hAnsiTheme="minorHAnsi"/>
          <w:sz w:val="22"/>
          <w:szCs w:val="22"/>
        </w:rPr>
        <w:tab/>
      </w:r>
      <w:r w:rsidR="00776EFF">
        <w:rPr>
          <w:rFonts w:asciiTheme="minorHAnsi" w:hAnsiTheme="minorHAnsi"/>
          <w:sz w:val="22"/>
          <w:szCs w:val="22"/>
        </w:rPr>
        <w:tab/>
      </w:r>
      <w:r w:rsidR="00776EFF">
        <w:rPr>
          <w:rFonts w:asciiTheme="minorHAnsi" w:hAnsiTheme="minorHAnsi"/>
          <w:sz w:val="22"/>
          <w:szCs w:val="22"/>
        </w:rPr>
        <w:tab/>
      </w:r>
      <w:r w:rsidR="00776EFF">
        <w:rPr>
          <w:rFonts w:asciiTheme="minorHAnsi" w:hAnsiTheme="minorHAnsi"/>
          <w:sz w:val="22"/>
          <w:szCs w:val="22"/>
        </w:rPr>
        <w:tab/>
      </w:r>
      <w:r w:rsidR="00776EFF" w:rsidRPr="00C72A5B">
        <w:rPr>
          <w:rFonts w:asciiTheme="minorHAnsi" w:hAnsiTheme="minorHAnsi"/>
          <w:b/>
          <w:sz w:val="22"/>
          <w:szCs w:val="22"/>
        </w:rPr>
        <w:t>10</w:t>
      </w:r>
    </w:p>
    <w:p w:rsidR="0056639B" w:rsidRDefault="00776EFF" w:rsidP="0093200E">
      <w:pPr>
        <w:jc w:val="both"/>
        <w:rPr>
          <w:rFonts w:asciiTheme="minorHAnsi" w:hAnsiTheme="minorHAnsi"/>
          <w:sz w:val="22"/>
          <w:szCs w:val="22"/>
        </w:rPr>
      </w:pPr>
      <w:r>
        <w:rPr>
          <w:rFonts w:asciiTheme="minorHAnsi" w:hAnsiTheme="minorHAnsi"/>
          <w:sz w:val="22"/>
          <w:szCs w:val="22"/>
        </w:rPr>
        <w:t xml:space="preserve">11. </w:t>
      </w:r>
      <w:r w:rsidR="0056639B">
        <w:rPr>
          <w:rFonts w:asciiTheme="minorHAnsi" w:hAnsiTheme="minorHAnsi"/>
          <w:sz w:val="22"/>
          <w:szCs w:val="22"/>
        </w:rPr>
        <w:t>Projekt rekonstrukcji osłony typowego otworu wentylacyjnego w elewacji bloku koszarowego</w:t>
      </w:r>
    </w:p>
    <w:p w:rsidR="0056639B" w:rsidRDefault="0056639B" w:rsidP="0093200E">
      <w:pPr>
        <w:jc w:val="both"/>
        <w:rPr>
          <w:rFonts w:asciiTheme="minorHAnsi" w:hAnsiTheme="minorHAnsi"/>
          <w:sz w:val="22"/>
          <w:szCs w:val="22"/>
        </w:rPr>
      </w:pPr>
      <w:r>
        <w:rPr>
          <w:rFonts w:asciiTheme="minorHAnsi" w:hAnsiTheme="minorHAnsi"/>
          <w:sz w:val="22"/>
          <w:szCs w:val="22"/>
        </w:rPr>
        <w:t xml:space="preserve">      Fortu </w:t>
      </w:r>
      <w:r w:rsidR="00776EFF">
        <w:rPr>
          <w:rFonts w:asciiTheme="minorHAnsi" w:hAnsiTheme="minorHAnsi"/>
          <w:sz w:val="22"/>
          <w:szCs w:val="22"/>
        </w:rPr>
        <w:t xml:space="preserve">49 1/2 a </w:t>
      </w:r>
      <w:r>
        <w:rPr>
          <w:rFonts w:asciiTheme="minorHAnsi" w:hAnsiTheme="minorHAnsi"/>
          <w:sz w:val="22"/>
          <w:szCs w:val="22"/>
        </w:rPr>
        <w:t>Mogiła</w:t>
      </w:r>
      <w:r w:rsidR="006F57C2">
        <w:rPr>
          <w:rFonts w:asciiTheme="minorHAnsi" w:hAnsiTheme="minorHAnsi"/>
          <w:sz w:val="22"/>
          <w:szCs w:val="22"/>
        </w:rPr>
        <w:t>.</w:t>
      </w:r>
      <w:r>
        <w:rPr>
          <w:rFonts w:asciiTheme="minorHAnsi" w:hAnsiTheme="minorHAnsi"/>
          <w:sz w:val="22"/>
          <w:szCs w:val="22"/>
        </w:rPr>
        <w:t xml:space="preserve"> </w:t>
      </w:r>
      <w:r w:rsidR="00776EFF">
        <w:rPr>
          <w:rFonts w:asciiTheme="minorHAnsi" w:hAnsiTheme="minorHAnsi"/>
          <w:sz w:val="22"/>
          <w:szCs w:val="22"/>
        </w:rPr>
        <w:tab/>
      </w:r>
      <w:r w:rsidR="00776EFF">
        <w:rPr>
          <w:rFonts w:asciiTheme="minorHAnsi" w:hAnsiTheme="minorHAnsi"/>
          <w:sz w:val="22"/>
          <w:szCs w:val="22"/>
        </w:rPr>
        <w:tab/>
      </w:r>
      <w:r w:rsidR="00776EFF">
        <w:rPr>
          <w:rFonts w:asciiTheme="minorHAnsi" w:hAnsiTheme="minorHAnsi"/>
          <w:sz w:val="22"/>
          <w:szCs w:val="22"/>
        </w:rPr>
        <w:tab/>
      </w:r>
      <w:r w:rsidR="00776EFF">
        <w:rPr>
          <w:rFonts w:asciiTheme="minorHAnsi" w:hAnsiTheme="minorHAnsi"/>
          <w:sz w:val="22"/>
          <w:szCs w:val="22"/>
        </w:rPr>
        <w:tab/>
      </w:r>
      <w:r w:rsidR="00776EFF">
        <w:rPr>
          <w:rFonts w:asciiTheme="minorHAnsi" w:hAnsiTheme="minorHAnsi"/>
          <w:sz w:val="22"/>
          <w:szCs w:val="22"/>
        </w:rPr>
        <w:tab/>
      </w:r>
      <w:r w:rsidR="00776EFF">
        <w:rPr>
          <w:rFonts w:asciiTheme="minorHAnsi" w:hAnsiTheme="minorHAnsi"/>
          <w:sz w:val="22"/>
          <w:szCs w:val="22"/>
        </w:rPr>
        <w:tab/>
      </w:r>
      <w:r w:rsidR="00776EFF">
        <w:rPr>
          <w:rFonts w:asciiTheme="minorHAnsi" w:hAnsiTheme="minorHAnsi"/>
          <w:sz w:val="22"/>
          <w:szCs w:val="22"/>
        </w:rPr>
        <w:tab/>
      </w:r>
      <w:r w:rsidR="00776EFF">
        <w:rPr>
          <w:rFonts w:asciiTheme="minorHAnsi" w:hAnsiTheme="minorHAnsi"/>
          <w:sz w:val="22"/>
          <w:szCs w:val="22"/>
        </w:rPr>
        <w:tab/>
      </w:r>
      <w:r w:rsidR="00776EFF">
        <w:rPr>
          <w:rFonts w:asciiTheme="minorHAnsi" w:hAnsiTheme="minorHAnsi"/>
          <w:sz w:val="22"/>
          <w:szCs w:val="22"/>
        </w:rPr>
        <w:tab/>
      </w:r>
      <w:r w:rsidR="00776EFF">
        <w:rPr>
          <w:rFonts w:asciiTheme="minorHAnsi" w:hAnsiTheme="minorHAnsi"/>
          <w:sz w:val="22"/>
          <w:szCs w:val="22"/>
        </w:rPr>
        <w:tab/>
      </w:r>
      <w:r w:rsidR="00776EFF" w:rsidRPr="00C72A5B">
        <w:rPr>
          <w:rFonts w:asciiTheme="minorHAnsi" w:hAnsiTheme="minorHAnsi"/>
          <w:b/>
          <w:sz w:val="22"/>
          <w:szCs w:val="22"/>
        </w:rPr>
        <w:t>11</w:t>
      </w:r>
    </w:p>
    <w:p w:rsidR="00EC6F92" w:rsidRDefault="00776EFF" w:rsidP="0093200E">
      <w:pPr>
        <w:jc w:val="both"/>
        <w:rPr>
          <w:rFonts w:asciiTheme="minorHAnsi" w:hAnsiTheme="minorHAnsi"/>
          <w:sz w:val="22"/>
          <w:szCs w:val="22"/>
        </w:rPr>
      </w:pPr>
      <w:r>
        <w:rPr>
          <w:rFonts w:asciiTheme="minorHAnsi" w:hAnsiTheme="minorHAnsi"/>
          <w:sz w:val="22"/>
          <w:szCs w:val="22"/>
        </w:rPr>
        <w:t xml:space="preserve">12. Projekt rekonstrukcji dekla otworu doprowadzającego powietrze do </w:t>
      </w:r>
      <w:r w:rsidR="00EC6F92">
        <w:rPr>
          <w:rFonts w:asciiTheme="minorHAnsi" w:hAnsiTheme="minorHAnsi"/>
          <w:sz w:val="22"/>
          <w:szCs w:val="22"/>
        </w:rPr>
        <w:t xml:space="preserve">pieca w elewacji </w:t>
      </w:r>
      <w:r>
        <w:rPr>
          <w:rFonts w:asciiTheme="minorHAnsi" w:hAnsiTheme="minorHAnsi"/>
          <w:sz w:val="22"/>
          <w:szCs w:val="22"/>
        </w:rPr>
        <w:t xml:space="preserve">pieca bloku </w:t>
      </w:r>
    </w:p>
    <w:p w:rsidR="00776EFF" w:rsidRDefault="00EC6F92" w:rsidP="0093200E">
      <w:pPr>
        <w:jc w:val="both"/>
        <w:rPr>
          <w:rFonts w:asciiTheme="minorHAnsi" w:hAnsiTheme="minorHAnsi"/>
          <w:sz w:val="22"/>
          <w:szCs w:val="22"/>
        </w:rPr>
      </w:pPr>
      <w:r>
        <w:rPr>
          <w:rFonts w:asciiTheme="minorHAnsi" w:hAnsiTheme="minorHAnsi"/>
          <w:sz w:val="22"/>
          <w:szCs w:val="22"/>
        </w:rPr>
        <w:t xml:space="preserve">      </w:t>
      </w:r>
      <w:r w:rsidR="00776EFF">
        <w:rPr>
          <w:rFonts w:asciiTheme="minorHAnsi" w:hAnsiTheme="minorHAnsi"/>
          <w:sz w:val="22"/>
          <w:szCs w:val="22"/>
        </w:rPr>
        <w:t>koszarowego</w:t>
      </w:r>
      <w:r>
        <w:rPr>
          <w:rFonts w:asciiTheme="minorHAnsi" w:hAnsiTheme="minorHAnsi"/>
          <w:sz w:val="22"/>
          <w:szCs w:val="22"/>
        </w:rPr>
        <w:t xml:space="preserve"> oraz kaponiery szyjowej Fortu 49 1/2 a Mogiła</w:t>
      </w:r>
      <w:r w:rsidR="006F57C2">
        <w:rPr>
          <w:rFonts w:asciiTheme="minorHAnsi" w:hAnsiTheme="minorHAnsi"/>
          <w:sz w:val="22"/>
          <w:szCs w:val="22"/>
        </w:rPr>
        <w:t>.</w:t>
      </w:r>
      <w:r>
        <w:rPr>
          <w:rFonts w:asciiTheme="minorHAnsi" w:hAnsiTheme="minorHAnsi"/>
          <w:sz w:val="22"/>
          <w:szCs w:val="22"/>
        </w:rPr>
        <w:tab/>
      </w:r>
      <w:r>
        <w:rPr>
          <w:rFonts w:asciiTheme="minorHAnsi" w:hAnsiTheme="minorHAnsi"/>
          <w:sz w:val="22"/>
          <w:szCs w:val="22"/>
        </w:rPr>
        <w:tab/>
      </w:r>
      <w:r>
        <w:rPr>
          <w:rFonts w:asciiTheme="minorHAnsi" w:hAnsiTheme="minorHAnsi"/>
          <w:sz w:val="22"/>
          <w:szCs w:val="22"/>
        </w:rPr>
        <w:tab/>
      </w:r>
      <w:r>
        <w:rPr>
          <w:rFonts w:asciiTheme="minorHAnsi" w:hAnsiTheme="minorHAnsi"/>
          <w:sz w:val="22"/>
          <w:szCs w:val="22"/>
        </w:rPr>
        <w:tab/>
      </w:r>
      <w:r>
        <w:rPr>
          <w:rFonts w:asciiTheme="minorHAnsi" w:hAnsiTheme="minorHAnsi"/>
          <w:sz w:val="22"/>
          <w:szCs w:val="22"/>
        </w:rPr>
        <w:tab/>
      </w:r>
      <w:r>
        <w:rPr>
          <w:rFonts w:asciiTheme="minorHAnsi" w:hAnsiTheme="minorHAnsi"/>
          <w:sz w:val="22"/>
          <w:szCs w:val="22"/>
        </w:rPr>
        <w:tab/>
      </w:r>
      <w:r w:rsidRPr="00C72A5B">
        <w:rPr>
          <w:rFonts w:asciiTheme="minorHAnsi" w:hAnsiTheme="minorHAnsi"/>
          <w:b/>
          <w:sz w:val="22"/>
          <w:szCs w:val="22"/>
        </w:rPr>
        <w:t>12</w:t>
      </w:r>
    </w:p>
    <w:p w:rsidR="00717ACF" w:rsidRDefault="00EC6F92" w:rsidP="0093200E">
      <w:pPr>
        <w:jc w:val="both"/>
        <w:rPr>
          <w:rFonts w:asciiTheme="minorHAnsi" w:hAnsiTheme="minorHAnsi"/>
          <w:sz w:val="22"/>
          <w:szCs w:val="22"/>
        </w:rPr>
      </w:pPr>
      <w:r>
        <w:rPr>
          <w:rFonts w:asciiTheme="minorHAnsi" w:hAnsiTheme="minorHAnsi"/>
          <w:sz w:val="22"/>
          <w:szCs w:val="22"/>
        </w:rPr>
        <w:t>13. Rekonstrukcja strzelnicy schodkowej na pn elew</w:t>
      </w:r>
      <w:r w:rsidR="00717ACF">
        <w:rPr>
          <w:rFonts w:asciiTheme="minorHAnsi" w:hAnsiTheme="minorHAnsi"/>
          <w:sz w:val="22"/>
          <w:szCs w:val="22"/>
        </w:rPr>
        <w:t>a</w:t>
      </w:r>
      <w:r>
        <w:rPr>
          <w:rFonts w:asciiTheme="minorHAnsi" w:hAnsiTheme="minorHAnsi"/>
          <w:sz w:val="22"/>
          <w:szCs w:val="22"/>
        </w:rPr>
        <w:t>cji kaponiery szyjowej</w:t>
      </w:r>
      <w:r w:rsidR="00717ACF">
        <w:rPr>
          <w:rFonts w:asciiTheme="minorHAnsi" w:hAnsiTheme="minorHAnsi"/>
          <w:sz w:val="22"/>
          <w:szCs w:val="22"/>
        </w:rPr>
        <w:t xml:space="preserve"> z repliką płyty pancernej</w:t>
      </w:r>
    </w:p>
    <w:p w:rsidR="00717ACF" w:rsidRDefault="00717ACF" w:rsidP="0093200E">
      <w:pPr>
        <w:jc w:val="both"/>
        <w:rPr>
          <w:rFonts w:asciiTheme="minorHAnsi" w:hAnsiTheme="minorHAnsi"/>
          <w:sz w:val="22"/>
          <w:szCs w:val="22"/>
        </w:rPr>
      </w:pPr>
      <w:r>
        <w:rPr>
          <w:rFonts w:asciiTheme="minorHAnsi" w:hAnsiTheme="minorHAnsi"/>
          <w:sz w:val="22"/>
          <w:szCs w:val="22"/>
        </w:rPr>
        <w:t xml:space="preserve">      z dwoma otworami strzelniczymi</w:t>
      </w:r>
      <w:r w:rsidR="006F57C2">
        <w:rPr>
          <w:rFonts w:asciiTheme="minorHAnsi" w:hAnsiTheme="minorHAnsi"/>
          <w:sz w:val="22"/>
          <w:szCs w:val="22"/>
        </w:rPr>
        <w:t>.</w:t>
      </w:r>
      <w:r>
        <w:rPr>
          <w:rFonts w:asciiTheme="minorHAnsi" w:hAnsiTheme="minorHAnsi"/>
          <w:sz w:val="22"/>
          <w:szCs w:val="22"/>
        </w:rPr>
        <w:tab/>
      </w:r>
      <w:r>
        <w:rPr>
          <w:rFonts w:asciiTheme="minorHAnsi" w:hAnsiTheme="minorHAnsi"/>
          <w:sz w:val="22"/>
          <w:szCs w:val="22"/>
        </w:rPr>
        <w:tab/>
      </w:r>
      <w:r>
        <w:rPr>
          <w:rFonts w:asciiTheme="minorHAnsi" w:hAnsiTheme="minorHAnsi"/>
          <w:sz w:val="22"/>
          <w:szCs w:val="22"/>
        </w:rPr>
        <w:tab/>
      </w:r>
      <w:r>
        <w:rPr>
          <w:rFonts w:asciiTheme="minorHAnsi" w:hAnsiTheme="minorHAnsi"/>
          <w:sz w:val="22"/>
          <w:szCs w:val="22"/>
        </w:rPr>
        <w:tab/>
      </w:r>
      <w:r>
        <w:rPr>
          <w:rFonts w:asciiTheme="minorHAnsi" w:hAnsiTheme="minorHAnsi"/>
          <w:sz w:val="22"/>
          <w:szCs w:val="22"/>
        </w:rPr>
        <w:tab/>
      </w:r>
      <w:r>
        <w:rPr>
          <w:rFonts w:asciiTheme="minorHAnsi" w:hAnsiTheme="minorHAnsi"/>
          <w:sz w:val="22"/>
          <w:szCs w:val="22"/>
        </w:rPr>
        <w:tab/>
      </w:r>
      <w:r>
        <w:rPr>
          <w:rFonts w:asciiTheme="minorHAnsi" w:hAnsiTheme="minorHAnsi"/>
          <w:sz w:val="22"/>
          <w:szCs w:val="22"/>
        </w:rPr>
        <w:tab/>
      </w:r>
      <w:r>
        <w:rPr>
          <w:rFonts w:asciiTheme="minorHAnsi" w:hAnsiTheme="minorHAnsi"/>
          <w:sz w:val="22"/>
          <w:szCs w:val="22"/>
        </w:rPr>
        <w:tab/>
      </w:r>
      <w:r>
        <w:rPr>
          <w:rFonts w:asciiTheme="minorHAnsi" w:hAnsiTheme="minorHAnsi"/>
          <w:sz w:val="22"/>
          <w:szCs w:val="22"/>
        </w:rPr>
        <w:tab/>
      </w:r>
      <w:r w:rsidRPr="00C72A5B">
        <w:rPr>
          <w:rFonts w:asciiTheme="minorHAnsi" w:hAnsiTheme="minorHAnsi"/>
          <w:b/>
          <w:sz w:val="22"/>
          <w:szCs w:val="22"/>
        </w:rPr>
        <w:t>13</w:t>
      </w:r>
    </w:p>
    <w:p w:rsidR="00AC3893" w:rsidRDefault="00717ACF" w:rsidP="0093200E">
      <w:pPr>
        <w:jc w:val="both"/>
        <w:rPr>
          <w:rFonts w:asciiTheme="minorHAnsi" w:hAnsiTheme="minorHAnsi"/>
          <w:sz w:val="22"/>
          <w:szCs w:val="22"/>
        </w:rPr>
      </w:pPr>
      <w:r>
        <w:rPr>
          <w:rFonts w:asciiTheme="minorHAnsi" w:hAnsiTheme="minorHAnsi"/>
          <w:sz w:val="22"/>
          <w:szCs w:val="22"/>
        </w:rPr>
        <w:t>14. Stalowa (</w:t>
      </w:r>
      <w:proofErr w:type="spellStart"/>
      <w:r>
        <w:rPr>
          <w:rFonts w:asciiTheme="minorHAnsi" w:hAnsiTheme="minorHAnsi"/>
          <w:sz w:val="22"/>
          <w:szCs w:val="22"/>
        </w:rPr>
        <w:t>staliwowa</w:t>
      </w:r>
      <w:proofErr w:type="spellEnd"/>
      <w:r>
        <w:rPr>
          <w:rFonts w:asciiTheme="minorHAnsi" w:hAnsiTheme="minorHAnsi"/>
          <w:sz w:val="22"/>
          <w:szCs w:val="22"/>
        </w:rPr>
        <w:t>) ościeżnica płyty pancernej zamocowana do barkowej (pn</w:t>
      </w:r>
      <w:r w:rsidR="00D57EED">
        <w:rPr>
          <w:rFonts w:asciiTheme="minorHAnsi" w:hAnsiTheme="minorHAnsi"/>
          <w:sz w:val="22"/>
          <w:szCs w:val="22"/>
        </w:rPr>
        <w:t>)</w:t>
      </w:r>
      <w:r w:rsidR="00AC3893">
        <w:rPr>
          <w:rFonts w:asciiTheme="minorHAnsi" w:hAnsiTheme="minorHAnsi"/>
          <w:sz w:val="22"/>
          <w:szCs w:val="22"/>
        </w:rPr>
        <w:t xml:space="preserve"> ściany kaponiery</w:t>
      </w:r>
    </w:p>
    <w:p w:rsidR="00AC3893" w:rsidRDefault="00AC3893" w:rsidP="0093200E">
      <w:pPr>
        <w:jc w:val="both"/>
        <w:rPr>
          <w:rFonts w:asciiTheme="minorHAnsi" w:hAnsiTheme="minorHAnsi"/>
          <w:sz w:val="22"/>
          <w:szCs w:val="22"/>
        </w:rPr>
      </w:pPr>
      <w:r>
        <w:rPr>
          <w:rFonts w:asciiTheme="minorHAnsi" w:hAnsiTheme="minorHAnsi"/>
          <w:sz w:val="22"/>
          <w:szCs w:val="22"/>
        </w:rPr>
        <w:t xml:space="preserve">      szyjowej</w:t>
      </w:r>
      <w:r>
        <w:rPr>
          <w:rFonts w:asciiTheme="minorHAnsi" w:hAnsiTheme="minorHAnsi"/>
          <w:sz w:val="22"/>
          <w:szCs w:val="22"/>
        </w:rPr>
        <w:tab/>
      </w:r>
      <w:r>
        <w:rPr>
          <w:rFonts w:asciiTheme="minorHAnsi" w:hAnsiTheme="minorHAnsi"/>
          <w:sz w:val="22"/>
          <w:szCs w:val="22"/>
        </w:rPr>
        <w:tab/>
      </w:r>
      <w:r>
        <w:rPr>
          <w:rFonts w:asciiTheme="minorHAnsi" w:hAnsiTheme="minorHAnsi"/>
          <w:sz w:val="22"/>
          <w:szCs w:val="22"/>
        </w:rPr>
        <w:tab/>
      </w:r>
      <w:r>
        <w:rPr>
          <w:rFonts w:asciiTheme="minorHAnsi" w:hAnsiTheme="minorHAnsi"/>
          <w:sz w:val="22"/>
          <w:szCs w:val="22"/>
        </w:rPr>
        <w:tab/>
      </w:r>
      <w:r>
        <w:rPr>
          <w:rFonts w:asciiTheme="minorHAnsi" w:hAnsiTheme="minorHAnsi"/>
          <w:sz w:val="22"/>
          <w:szCs w:val="22"/>
        </w:rPr>
        <w:tab/>
      </w:r>
      <w:r>
        <w:rPr>
          <w:rFonts w:asciiTheme="minorHAnsi" w:hAnsiTheme="minorHAnsi"/>
          <w:sz w:val="22"/>
          <w:szCs w:val="22"/>
        </w:rPr>
        <w:tab/>
      </w:r>
      <w:r>
        <w:rPr>
          <w:rFonts w:asciiTheme="minorHAnsi" w:hAnsiTheme="minorHAnsi"/>
          <w:sz w:val="22"/>
          <w:szCs w:val="22"/>
        </w:rPr>
        <w:tab/>
      </w:r>
      <w:r>
        <w:rPr>
          <w:rFonts w:asciiTheme="minorHAnsi" w:hAnsiTheme="minorHAnsi"/>
          <w:sz w:val="22"/>
          <w:szCs w:val="22"/>
        </w:rPr>
        <w:tab/>
      </w:r>
      <w:r>
        <w:rPr>
          <w:rFonts w:asciiTheme="minorHAnsi" w:hAnsiTheme="minorHAnsi"/>
          <w:sz w:val="22"/>
          <w:szCs w:val="22"/>
        </w:rPr>
        <w:tab/>
      </w:r>
      <w:r>
        <w:rPr>
          <w:rFonts w:asciiTheme="minorHAnsi" w:hAnsiTheme="minorHAnsi"/>
          <w:sz w:val="22"/>
          <w:szCs w:val="22"/>
        </w:rPr>
        <w:tab/>
      </w:r>
      <w:r>
        <w:rPr>
          <w:rFonts w:asciiTheme="minorHAnsi" w:hAnsiTheme="minorHAnsi"/>
          <w:sz w:val="22"/>
          <w:szCs w:val="22"/>
        </w:rPr>
        <w:tab/>
      </w:r>
      <w:r>
        <w:rPr>
          <w:rFonts w:asciiTheme="minorHAnsi" w:hAnsiTheme="minorHAnsi"/>
          <w:sz w:val="22"/>
          <w:szCs w:val="22"/>
        </w:rPr>
        <w:tab/>
      </w:r>
      <w:r w:rsidRPr="00C72A5B">
        <w:rPr>
          <w:rFonts w:asciiTheme="minorHAnsi" w:hAnsiTheme="minorHAnsi"/>
          <w:b/>
          <w:sz w:val="22"/>
          <w:szCs w:val="22"/>
        </w:rPr>
        <w:t>14</w:t>
      </w:r>
    </w:p>
    <w:p w:rsidR="00AC3893" w:rsidRDefault="00AC3893" w:rsidP="0093200E">
      <w:pPr>
        <w:jc w:val="both"/>
        <w:rPr>
          <w:rFonts w:asciiTheme="minorHAnsi" w:hAnsiTheme="minorHAnsi"/>
          <w:sz w:val="22"/>
          <w:szCs w:val="22"/>
        </w:rPr>
      </w:pPr>
      <w:r>
        <w:rPr>
          <w:rFonts w:asciiTheme="minorHAnsi" w:hAnsiTheme="minorHAnsi"/>
          <w:sz w:val="22"/>
          <w:szCs w:val="22"/>
        </w:rPr>
        <w:t>15. Replika płyty pancernej z dwoma otworami strzelniczymi w strzelnicy kaponiery szyjowej</w:t>
      </w:r>
      <w:r>
        <w:rPr>
          <w:rFonts w:asciiTheme="minorHAnsi" w:hAnsiTheme="minorHAnsi"/>
          <w:sz w:val="22"/>
          <w:szCs w:val="22"/>
        </w:rPr>
        <w:tab/>
      </w:r>
      <w:r>
        <w:rPr>
          <w:rFonts w:asciiTheme="minorHAnsi" w:hAnsiTheme="minorHAnsi"/>
          <w:sz w:val="22"/>
          <w:szCs w:val="22"/>
        </w:rPr>
        <w:tab/>
      </w:r>
      <w:r w:rsidRPr="00C72A5B">
        <w:rPr>
          <w:rFonts w:asciiTheme="minorHAnsi" w:hAnsiTheme="minorHAnsi"/>
          <w:b/>
          <w:sz w:val="22"/>
          <w:szCs w:val="22"/>
        </w:rPr>
        <w:t>15</w:t>
      </w:r>
    </w:p>
    <w:p w:rsidR="00D57EED" w:rsidRDefault="00AC3893" w:rsidP="00D57EED">
      <w:pPr>
        <w:jc w:val="both"/>
        <w:rPr>
          <w:rFonts w:asciiTheme="minorHAnsi" w:hAnsiTheme="minorHAnsi"/>
          <w:sz w:val="22"/>
          <w:szCs w:val="22"/>
        </w:rPr>
      </w:pPr>
      <w:r>
        <w:rPr>
          <w:rFonts w:asciiTheme="minorHAnsi" w:hAnsiTheme="minorHAnsi"/>
          <w:sz w:val="22"/>
          <w:szCs w:val="22"/>
        </w:rPr>
        <w:t xml:space="preserve">16. </w:t>
      </w:r>
      <w:r w:rsidR="00D57EED">
        <w:rPr>
          <w:rFonts w:asciiTheme="minorHAnsi" w:hAnsiTheme="minorHAnsi"/>
          <w:sz w:val="22"/>
          <w:szCs w:val="22"/>
        </w:rPr>
        <w:t xml:space="preserve">Rekonstrukcja strzelnicy schodkowej na </w:t>
      </w:r>
      <w:proofErr w:type="spellStart"/>
      <w:r w:rsidR="00D57EED">
        <w:rPr>
          <w:rFonts w:asciiTheme="minorHAnsi" w:hAnsiTheme="minorHAnsi"/>
          <w:sz w:val="22"/>
          <w:szCs w:val="22"/>
        </w:rPr>
        <w:t>płd</w:t>
      </w:r>
      <w:proofErr w:type="spellEnd"/>
      <w:r w:rsidR="00D57EED">
        <w:rPr>
          <w:rFonts w:asciiTheme="minorHAnsi" w:hAnsiTheme="minorHAnsi"/>
          <w:sz w:val="22"/>
          <w:szCs w:val="22"/>
        </w:rPr>
        <w:t xml:space="preserve"> elewacji kaponiery szyjowej z repliką płyty pancernej</w:t>
      </w:r>
    </w:p>
    <w:p w:rsidR="00AC3893" w:rsidRDefault="00D57EED" w:rsidP="00D57EED">
      <w:pPr>
        <w:jc w:val="both"/>
        <w:rPr>
          <w:rFonts w:asciiTheme="minorHAnsi" w:hAnsiTheme="minorHAnsi"/>
          <w:sz w:val="22"/>
          <w:szCs w:val="22"/>
        </w:rPr>
      </w:pPr>
      <w:r>
        <w:rPr>
          <w:rFonts w:asciiTheme="minorHAnsi" w:hAnsiTheme="minorHAnsi"/>
          <w:sz w:val="22"/>
          <w:szCs w:val="22"/>
        </w:rPr>
        <w:t xml:space="preserve">      z dwoma otworami strzelniczymi</w:t>
      </w:r>
      <w:r>
        <w:rPr>
          <w:rFonts w:asciiTheme="minorHAnsi" w:hAnsiTheme="minorHAnsi"/>
          <w:sz w:val="22"/>
          <w:szCs w:val="22"/>
        </w:rPr>
        <w:tab/>
      </w:r>
      <w:r>
        <w:rPr>
          <w:rFonts w:asciiTheme="minorHAnsi" w:hAnsiTheme="minorHAnsi"/>
          <w:sz w:val="22"/>
          <w:szCs w:val="22"/>
        </w:rPr>
        <w:tab/>
      </w:r>
      <w:r>
        <w:rPr>
          <w:rFonts w:asciiTheme="minorHAnsi" w:hAnsiTheme="minorHAnsi"/>
          <w:sz w:val="22"/>
          <w:szCs w:val="22"/>
        </w:rPr>
        <w:tab/>
      </w:r>
      <w:r>
        <w:rPr>
          <w:rFonts w:asciiTheme="minorHAnsi" w:hAnsiTheme="minorHAnsi"/>
          <w:sz w:val="22"/>
          <w:szCs w:val="22"/>
        </w:rPr>
        <w:tab/>
      </w:r>
      <w:r>
        <w:rPr>
          <w:rFonts w:asciiTheme="minorHAnsi" w:hAnsiTheme="minorHAnsi"/>
          <w:sz w:val="22"/>
          <w:szCs w:val="22"/>
        </w:rPr>
        <w:tab/>
      </w:r>
      <w:r>
        <w:rPr>
          <w:rFonts w:asciiTheme="minorHAnsi" w:hAnsiTheme="minorHAnsi"/>
          <w:sz w:val="22"/>
          <w:szCs w:val="22"/>
        </w:rPr>
        <w:tab/>
      </w:r>
      <w:r>
        <w:rPr>
          <w:rFonts w:asciiTheme="minorHAnsi" w:hAnsiTheme="minorHAnsi"/>
          <w:sz w:val="22"/>
          <w:szCs w:val="22"/>
        </w:rPr>
        <w:tab/>
      </w:r>
      <w:r>
        <w:rPr>
          <w:rFonts w:asciiTheme="minorHAnsi" w:hAnsiTheme="minorHAnsi"/>
          <w:sz w:val="22"/>
          <w:szCs w:val="22"/>
        </w:rPr>
        <w:tab/>
      </w:r>
      <w:r>
        <w:rPr>
          <w:rFonts w:asciiTheme="minorHAnsi" w:hAnsiTheme="minorHAnsi"/>
          <w:sz w:val="22"/>
          <w:szCs w:val="22"/>
        </w:rPr>
        <w:tab/>
      </w:r>
      <w:r w:rsidRPr="00C72A5B">
        <w:rPr>
          <w:rFonts w:asciiTheme="minorHAnsi" w:hAnsiTheme="minorHAnsi"/>
          <w:b/>
          <w:sz w:val="22"/>
          <w:szCs w:val="22"/>
        </w:rPr>
        <w:t>16</w:t>
      </w:r>
    </w:p>
    <w:p w:rsidR="00D57EED" w:rsidRDefault="00D57EED" w:rsidP="00D57EED">
      <w:pPr>
        <w:jc w:val="both"/>
        <w:rPr>
          <w:rFonts w:asciiTheme="minorHAnsi" w:hAnsiTheme="minorHAnsi"/>
          <w:sz w:val="22"/>
          <w:szCs w:val="22"/>
        </w:rPr>
      </w:pPr>
      <w:r>
        <w:rPr>
          <w:rFonts w:asciiTheme="minorHAnsi" w:hAnsiTheme="minorHAnsi"/>
          <w:sz w:val="22"/>
          <w:szCs w:val="22"/>
        </w:rPr>
        <w:t>17. Stalowa (</w:t>
      </w:r>
      <w:proofErr w:type="spellStart"/>
      <w:r>
        <w:rPr>
          <w:rFonts w:asciiTheme="minorHAnsi" w:hAnsiTheme="minorHAnsi"/>
          <w:sz w:val="22"/>
          <w:szCs w:val="22"/>
        </w:rPr>
        <w:t>staliwowa</w:t>
      </w:r>
      <w:proofErr w:type="spellEnd"/>
      <w:r>
        <w:rPr>
          <w:rFonts w:asciiTheme="minorHAnsi" w:hAnsiTheme="minorHAnsi"/>
          <w:sz w:val="22"/>
          <w:szCs w:val="22"/>
        </w:rPr>
        <w:t>) ościeżnica płyty pancernej zamocowana do barkowej (</w:t>
      </w:r>
      <w:proofErr w:type="spellStart"/>
      <w:r>
        <w:rPr>
          <w:rFonts w:asciiTheme="minorHAnsi" w:hAnsiTheme="minorHAnsi"/>
          <w:sz w:val="22"/>
          <w:szCs w:val="22"/>
        </w:rPr>
        <w:t>płd</w:t>
      </w:r>
      <w:proofErr w:type="spellEnd"/>
      <w:r>
        <w:rPr>
          <w:rFonts w:asciiTheme="minorHAnsi" w:hAnsiTheme="minorHAnsi"/>
          <w:sz w:val="22"/>
          <w:szCs w:val="22"/>
        </w:rPr>
        <w:t>) ściany kaponiery</w:t>
      </w:r>
    </w:p>
    <w:p w:rsidR="00D57EED" w:rsidRDefault="00D57EED" w:rsidP="00D57EED">
      <w:pPr>
        <w:jc w:val="both"/>
        <w:rPr>
          <w:rFonts w:asciiTheme="minorHAnsi" w:hAnsiTheme="minorHAnsi"/>
          <w:sz w:val="22"/>
          <w:szCs w:val="22"/>
        </w:rPr>
      </w:pPr>
      <w:r>
        <w:rPr>
          <w:rFonts w:asciiTheme="minorHAnsi" w:hAnsiTheme="minorHAnsi"/>
          <w:sz w:val="22"/>
          <w:szCs w:val="22"/>
        </w:rPr>
        <w:t xml:space="preserve">      szyjowej</w:t>
      </w:r>
      <w:r w:rsidR="002D3749">
        <w:rPr>
          <w:rFonts w:asciiTheme="minorHAnsi" w:hAnsiTheme="minorHAnsi"/>
          <w:sz w:val="22"/>
          <w:szCs w:val="22"/>
        </w:rPr>
        <w:t>.</w:t>
      </w:r>
      <w:r w:rsidR="00C320AF">
        <w:rPr>
          <w:rFonts w:asciiTheme="minorHAnsi" w:hAnsiTheme="minorHAnsi"/>
          <w:sz w:val="22"/>
          <w:szCs w:val="22"/>
        </w:rPr>
        <w:tab/>
      </w:r>
      <w:r w:rsidR="00C320AF">
        <w:rPr>
          <w:rFonts w:asciiTheme="minorHAnsi" w:hAnsiTheme="minorHAnsi"/>
          <w:sz w:val="22"/>
          <w:szCs w:val="22"/>
        </w:rPr>
        <w:tab/>
      </w:r>
      <w:r w:rsidR="00C320AF">
        <w:rPr>
          <w:rFonts w:asciiTheme="minorHAnsi" w:hAnsiTheme="minorHAnsi"/>
          <w:sz w:val="22"/>
          <w:szCs w:val="22"/>
        </w:rPr>
        <w:tab/>
      </w:r>
      <w:r w:rsidR="00C320AF">
        <w:rPr>
          <w:rFonts w:asciiTheme="minorHAnsi" w:hAnsiTheme="minorHAnsi"/>
          <w:sz w:val="22"/>
          <w:szCs w:val="22"/>
        </w:rPr>
        <w:tab/>
      </w:r>
      <w:r w:rsidR="00C320AF">
        <w:rPr>
          <w:rFonts w:asciiTheme="minorHAnsi" w:hAnsiTheme="minorHAnsi"/>
          <w:sz w:val="22"/>
          <w:szCs w:val="22"/>
        </w:rPr>
        <w:tab/>
      </w:r>
      <w:r w:rsidR="00C320AF">
        <w:rPr>
          <w:rFonts w:asciiTheme="minorHAnsi" w:hAnsiTheme="minorHAnsi"/>
          <w:sz w:val="22"/>
          <w:szCs w:val="22"/>
        </w:rPr>
        <w:tab/>
      </w:r>
      <w:r w:rsidR="00C320AF">
        <w:rPr>
          <w:rFonts w:asciiTheme="minorHAnsi" w:hAnsiTheme="minorHAnsi"/>
          <w:sz w:val="22"/>
          <w:szCs w:val="22"/>
        </w:rPr>
        <w:tab/>
      </w:r>
      <w:r w:rsidR="00C320AF">
        <w:rPr>
          <w:rFonts w:asciiTheme="minorHAnsi" w:hAnsiTheme="minorHAnsi"/>
          <w:sz w:val="22"/>
          <w:szCs w:val="22"/>
        </w:rPr>
        <w:tab/>
      </w:r>
      <w:r w:rsidR="00C320AF">
        <w:rPr>
          <w:rFonts w:asciiTheme="minorHAnsi" w:hAnsiTheme="minorHAnsi"/>
          <w:sz w:val="22"/>
          <w:szCs w:val="22"/>
        </w:rPr>
        <w:tab/>
      </w:r>
      <w:r w:rsidR="00C320AF">
        <w:rPr>
          <w:rFonts w:asciiTheme="minorHAnsi" w:hAnsiTheme="minorHAnsi"/>
          <w:sz w:val="22"/>
          <w:szCs w:val="22"/>
        </w:rPr>
        <w:tab/>
      </w:r>
      <w:r w:rsidR="00C320AF">
        <w:rPr>
          <w:rFonts w:asciiTheme="minorHAnsi" w:hAnsiTheme="minorHAnsi"/>
          <w:sz w:val="22"/>
          <w:szCs w:val="22"/>
        </w:rPr>
        <w:tab/>
      </w:r>
      <w:r w:rsidR="00C320AF">
        <w:rPr>
          <w:rFonts w:asciiTheme="minorHAnsi" w:hAnsiTheme="minorHAnsi"/>
          <w:sz w:val="22"/>
          <w:szCs w:val="22"/>
        </w:rPr>
        <w:tab/>
      </w:r>
      <w:r w:rsidR="00C320AF" w:rsidRPr="00C72A5B">
        <w:rPr>
          <w:rFonts w:asciiTheme="minorHAnsi" w:hAnsiTheme="minorHAnsi"/>
          <w:b/>
          <w:sz w:val="22"/>
          <w:szCs w:val="22"/>
        </w:rPr>
        <w:t>17</w:t>
      </w:r>
    </w:p>
    <w:p w:rsidR="00C320AF" w:rsidRDefault="00C320AF" w:rsidP="00D57EED">
      <w:pPr>
        <w:jc w:val="both"/>
        <w:rPr>
          <w:rFonts w:asciiTheme="minorHAnsi" w:hAnsiTheme="minorHAnsi"/>
          <w:sz w:val="22"/>
          <w:szCs w:val="22"/>
        </w:rPr>
      </w:pPr>
      <w:r>
        <w:rPr>
          <w:rFonts w:asciiTheme="minorHAnsi" w:hAnsiTheme="minorHAnsi"/>
          <w:sz w:val="22"/>
          <w:szCs w:val="22"/>
        </w:rPr>
        <w:t>18. Replika płyty pancernej z dwoma otworami strzelniczymi w strzelnicy kaponiery szyjowe</w:t>
      </w:r>
      <w:r w:rsidR="008A4864">
        <w:rPr>
          <w:rFonts w:asciiTheme="minorHAnsi" w:hAnsiTheme="minorHAnsi"/>
          <w:sz w:val="22"/>
          <w:szCs w:val="22"/>
        </w:rPr>
        <w:t>.</w:t>
      </w:r>
      <w:r>
        <w:rPr>
          <w:rFonts w:asciiTheme="minorHAnsi" w:hAnsiTheme="minorHAnsi"/>
          <w:sz w:val="22"/>
          <w:szCs w:val="22"/>
        </w:rPr>
        <w:tab/>
      </w:r>
      <w:r>
        <w:rPr>
          <w:rFonts w:asciiTheme="minorHAnsi" w:hAnsiTheme="minorHAnsi"/>
          <w:sz w:val="22"/>
          <w:szCs w:val="22"/>
        </w:rPr>
        <w:tab/>
      </w:r>
      <w:r w:rsidRPr="00C72A5B">
        <w:rPr>
          <w:rFonts w:asciiTheme="minorHAnsi" w:hAnsiTheme="minorHAnsi"/>
          <w:b/>
          <w:sz w:val="22"/>
          <w:szCs w:val="22"/>
        </w:rPr>
        <w:t>18</w:t>
      </w:r>
    </w:p>
    <w:p w:rsidR="00C320AF" w:rsidRDefault="00C320AF" w:rsidP="00D57EED">
      <w:pPr>
        <w:jc w:val="both"/>
        <w:rPr>
          <w:rFonts w:asciiTheme="minorHAnsi" w:hAnsiTheme="minorHAnsi"/>
          <w:sz w:val="22"/>
          <w:szCs w:val="22"/>
        </w:rPr>
      </w:pPr>
      <w:r>
        <w:rPr>
          <w:rFonts w:asciiTheme="minorHAnsi" w:hAnsiTheme="minorHAnsi"/>
          <w:sz w:val="22"/>
          <w:szCs w:val="22"/>
        </w:rPr>
        <w:t>19. Projekt rekonstrukcji stolarki w obrębie strzelnic dla broni ręcznej na czole kaponiery szyjowej</w:t>
      </w:r>
      <w:r w:rsidR="008A4864">
        <w:rPr>
          <w:rFonts w:asciiTheme="minorHAnsi" w:hAnsiTheme="minorHAnsi"/>
          <w:sz w:val="22"/>
          <w:szCs w:val="22"/>
        </w:rPr>
        <w:t>.</w:t>
      </w:r>
      <w:r>
        <w:rPr>
          <w:rFonts w:asciiTheme="minorHAnsi" w:hAnsiTheme="minorHAnsi"/>
          <w:sz w:val="22"/>
          <w:szCs w:val="22"/>
        </w:rPr>
        <w:tab/>
      </w:r>
      <w:r w:rsidRPr="00C72A5B">
        <w:rPr>
          <w:rFonts w:asciiTheme="minorHAnsi" w:hAnsiTheme="minorHAnsi"/>
          <w:b/>
          <w:sz w:val="22"/>
          <w:szCs w:val="22"/>
        </w:rPr>
        <w:t>19</w:t>
      </w:r>
    </w:p>
    <w:p w:rsidR="00C320AF" w:rsidRDefault="00C320AF" w:rsidP="00D57EED">
      <w:pPr>
        <w:jc w:val="both"/>
        <w:rPr>
          <w:rFonts w:asciiTheme="minorHAnsi" w:hAnsiTheme="minorHAnsi"/>
          <w:sz w:val="22"/>
          <w:szCs w:val="22"/>
        </w:rPr>
      </w:pPr>
      <w:r>
        <w:rPr>
          <w:rFonts w:asciiTheme="minorHAnsi" w:hAnsiTheme="minorHAnsi"/>
          <w:sz w:val="22"/>
          <w:szCs w:val="22"/>
        </w:rPr>
        <w:t xml:space="preserve">20. </w:t>
      </w:r>
      <w:r w:rsidR="001D08FE">
        <w:rPr>
          <w:rFonts w:asciiTheme="minorHAnsi" w:hAnsiTheme="minorHAnsi"/>
          <w:sz w:val="22"/>
          <w:szCs w:val="22"/>
        </w:rPr>
        <w:t>Projekt okna w otworze pojedynczej strzelnicy dla broni ręcznej na barku kaponiery szyjowej</w:t>
      </w:r>
      <w:r w:rsidR="008A4864">
        <w:rPr>
          <w:rFonts w:asciiTheme="minorHAnsi" w:hAnsiTheme="minorHAnsi"/>
          <w:sz w:val="22"/>
          <w:szCs w:val="22"/>
        </w:rPr>
        <w:t>.</w:t>
      </w:r>
      <w:r w:rsidR="001D08FE">
        <w:rPr>
          <w:rFonts w:asciiTheme="minorHAnsi" w:hAnsiTheme="minorHAnsi"/>
          <w:sz w:val="22"/>
          <w:szCs w:val="22"/>
        </w:rPr>
        <w:tab/>
      </w:r>
      <w:r w:rsidR="001D08FE" w:rsidRPr="00C72A5B">
        <w:rPr>
          <w:rFonts w:asciiTheme="minorHAnsi" w:hAnsiTheme="minorHAnsi"/>
          <w:b/>
          <w:sz w:val="22"/>
          <w:szCs w:val="22"/>
        </w:rPr>
        <w:t>20</w:t>
      </w:r>
    </w:p>
    <w:p w:rsidR="00EC6F92" w:rsidRDefault="00AC3893" w:rsidP="0093200E">
      <w:pPr>
        <w:jc w:val="both"/>
        <w:rPr>
          <w:rFonts w:asciiTheme="minorHAnsi" w:hAnsiTheme="minorHAnsi"/>
          <w:sz w:val="22"/>
          <w:szCs w:val="22"/>
        </w:rPr>
      </w:pPr>
      <w:r>
        <w:rPr>
          <w:rFonts w:asciiTheme="minorHAnsi" w:hAnsiTheme="minorHAnsi"/>
          <w:sz w:val="22"/>
          <w:szCs w:val="22"/>
        </w:rPr>
        <w:t xml:space="preserve">      </w:t>
      </w:r>
      <w:r w:rsidR="00717ACF">
        <w:rPr>
          <w:rFonts w:asciiTheme="minorHAnsi" w:hAnsiTheme="minorHAnsi"/>
          <w:sz w:val="22"/>
          <w:szCs w:val="22"/>
        </w:rPr>
        <w:t xml:space="preserve"> </w:t>
      </w:r>
    </w:p>
    <w:p w:rsidR="0093200E" w:rsidRDefault="0093200E" w:rsidP="0093200E">
      <w:pPr>
        <w:jc w:val="both"/>
        <w:rPr>
          <w:rFonts w:asciiTheme="minorHAnsi" w:hAnsiTheme="minorHAnsi"/>
          <w:sz w:val="22"/>
          <w:szCs w:val="22"/>
        </w:rPr>
      </w:pPr>
    </w:p>
    <w:p w:rsidR="00B47EFB" w:rsidRDefault="0093200E" w:rsidP="0093200E">
      <w:pPr>
        <w:jc w:val="both"/>
        <w:rPr>
          <w:rFonts w:asciiTheme="minorHAnsi" w:hAnsiTheme="minorHAnsi"/>
          <w:sz w:val="22"/>
          <w:szCs w:val="22"/>
        </w:rPr>
      </w:pPr>
      <w:r>
        <w:rPr>
          <w:rFonts w:asciiTheme="minorHAnsi" w:hAnsiTheme="minorHAnsi"/>
          <w:sz w:val="22"/>
          <w:szCs w:val="22"/>
        </w:rPr>
        <w:tab/>
      </w:r>
      <w:r>
        <w:rPr>
          <w:rFonts w:asciiTheme="minorHAnsi" w:hAnsiTheme="minorHAnsi"/>
          <w:sz w:val="22"/>
          <w:szCs w:val="22"/>
        </w:rPr>
        <w:tab/>
      </w:r>
      <w:r>
        <w:rPr>
          <w:rFonts w:asciiTheme="minorHAnsi" w:hAnsiTheme="minorHAnsi"/>
          <w:sz w:val="22"/>
          <w:szCs w:val="22"/>
        </w:rPr>
        <w:tab/>
      </w:r>
      <w:r>
        <w:rPr>
          <w:rFonts w:asciiTheme="minorHAnsi" w:hAnsiTheme="minorHAnsi"/>
          <w:sz w:val="22"/>
          <w:szCs w:val="22"/>
        </w:rPr>
        <w:tab/>
      </w:r>
      <w:r>
        <w:rPr>
          <w:rFonts w:asciiTheme="minorHAnsi" w:hAnsiTheme="minorHAnsi"/>
          <w:sz w:val="22"/>
          <w:szCs w:val="22"/>
        </w:rPr>
        <w:tab/>
      </w:r>
      <w:r>
        <w:rPr>
          <w:rFonts w:asciiTheme="minorHAnsi" w:hAnsiTheme="minorHAnsi"/>
          <w:sz w:val="22"/>
          <w:szCs w:val="22"/>
        </w:rPr>
        <w:tab/>
      </w:r>
      <w:r>
        <w:rPr>
          <w:rFonts w:asciiTheme="minorHAnsi" w:hAnsiTheme="minorHAnsi"/>
          <w:sz w:val="22"/>
          <w:szCs w:val="22"/>
        </w:rPr>
        <w:tab/>
      </w:r>
      <w:r>
        <w:rPr>
          <w:rFonts w:asciiTheme="minorHAnsi" w:hAnsiTheme="minorHAnsi"/>
          <w:sz w:val="22"/>
          <w:szCs w:val="22"/>
        </w:rPr>
        <w:tab/>
      </w:r>
      <w:r>
        <w:rPr>
          <w:rFonts w:asciiTheme="minorHAnsi" w:hAnsiTheme="minorHAnsi"/>
          <w:sz w:val="22"/>
          <w:szCs w:val="22"/>
        </w:rPr>
        <w:tab/>
      </w:r>
      <w:r>
        <w:rPr>
          <w:rFonts w:asciiTheme="minorHAnsi" w:hAnsiTheme="minorHAnsi"/>
          <w:sz w:val="22"/>
          <w:szCs w:val="22"/>
        </w:rPr>
        <w:tab/>
      </w:r>
      <w:r>
        <w:rPr>
          <w:rFonts w:asciiTheme="minorHAnsi" w:hAnsiTheme="minorHAnsi"/>
          <w:sz w:val="22"/>
          <w:szCs w:val="22"/>
        </w:rPr>
        <w:tab/>
      </w:r>
    </w:p>
    <w:p w:rsidR="005B0C0E" w:rsidRDefault="005B0C0E" w:rsidP="005B0C0E">
      <w:pPr>
        <w:jc w:val="both"/>
        <w:rPr>
          <w:rFonts w:asciiTheme="minorHAnsi" w:hAnsiTheme="minorHAnsi"/>
          <w:sz w:val="22"/>
          <w:szCs w:val="22"/>
        </w:rPr>
      </w:pPr>
    </w:p>
    <w:p w:rsidR="005B0C0E" w:rsidRDefault="005B0C0E" w:rsidP="005B0C0E">
      <w:pPr>
        <w:jc w:val="both"/>
        <w:rPr>
          <w:rFonts w:asciiTheme="minorHAnsi" w:hAnsiTheme="minorHAnsi"/>
          <w:sz w:val="22"/>
          <w:szCs w:val="22"/>
        </w:rPr>
      </w:pPr>
    </w:p>
    <w:p w:rsidR="005B0C0E" w:rsidRDefault="005B0C0E" w:rsidP="00CC1160">
      <w:pPr>
        <w:jc w:val="both"/>
        <w:rPr>
          <w:rFonts w:asciiTheme="minorHAnsi" w:hAnsiTheme="minorHAnsi"/>
          <w:sz w:val="22"/>
          <w:szCs w:val="22"/>
        </w:rPr>
      </w:pPr>
      <w:r>
        <w:rPr>
          <w:rFonts w:asciiTheme="minorHAnsi" w:hAnsiTheme="minorHAnsi"/>
          <w:sz w:val="22"/>
          <w:szCs w:val="22"/>
        </w:rPr>
        <w:tab/>
        <w:t xml:space="preserve"> </w:t>
      </w:r>
    </w:p>
    <w:p w:rsidR="00260355" w:rsidRPr="000D4157" w:rsidRDefault="00260355">
      <w:pPr>
        <w:rPr>
          <w:sz w:val="24"/>
          <w:szCs w:val="24"/>
        </w:rPr>
      </w:pPr>
    </w:p>
    <w:p w:rsidR="006863FA" w:rsidRDefault="006863FA">
      <w:pPr>
        <w:rPr>
          <w:sz w:val="24"/>
          <w:szCs w:val="24"/>
        </w:rPr>
      </w:pPr>
    </w:p>
    <w:p w:rsidR="006863FA" w:rsidRDefault="006863FA">
      <w:pPr>
        <w:rPr>
          <w:sz w:val="24"/>
          <w:szCs w:val="24"/>
        </w:rPr>
      </w:pPr>
    </w:p>
    <w:p w:rsidR="006863FA" w:rsidRDefault="006863FA">
      <w:pPr>
        <w:rPr>
          <w:sz w:val="24"/>
          <w:szCs w:val="24"/>
        </w:rPr>
      </w:pPr>
    </w:p>
    <w:p w:rsidR="006863FA" w:rsidRDefault="006863FA">
      <w:pPr>
        <w:rPr>
          <w:sz w:val="24"/>
          <w:szCs w:val="24"/>
        </w:rPr>
      </w:pPr>
    </w:p>
    <w:p w:rsidR="006863FA" w:rsidRDefault="006863FA">
      <w:pPr>
        <w:rPr>
          <w:sz w:val="24"/>
          <w:szCs w:val="24"/>
        </w:rPr>
      </w:pPr>
    </w:p>
    <w:p w:rsidR="006863FA" w:rsidRDefault="006863FA">
      <w:pPr>
        <w:rPr>
          <w:sz w:val="24"/>
          <w:szCs w:val="24"/>
        </w:rPr>
      </w:pPr>
    </w:p>
    <w:p w:rsidR="006863FA" w:rsidRDefault="006863FA">
      <w:pPr>
        <w:rPr>
          <w:sz w:val="24"/>
          <w:szCs w:val="24"/>
        </w:rPr>
      </w:pPr>
    </w:p>
    <w:p w:rsidR="006863FA" w:rsidRDefault="006863FA">
      <w:pPr>
        <w:rPr>
          <w:sz w:val="24"/>
          <w:szCs w:val="24"/>
        </w:rPr>
      </w:pPr>
    </w:p>
    <w:p w:rsidR="006863FA" w:rsidRDefault="006863FA">
      <w:pPr>
        <w:rPr>
          <w:sz w:val="24"/>
          <w:szCs w:val="24"/>
        </w:rPr>
      </w:pPr>
    </w:p>
    <w:p w:rsidR="006863FA" w:rsidRDefault="006863FA">
      <w:pPr>
        <w:rPr>
          <w:sz w:val="24"/>
          <w:szCs w:val="24"/>
        </w:rPr>
      </w:pPr>
    </w:p>
    <w:p w:rsidR="006863FA" w:rsidRDefault="006863FA">
      <w:pPr>
        <w:rPr>
          <w:sz w:val="24"/>
          <w:szCs w:val="24"/>
        </w:rPr>
      </w:pPr>
    </w:p>
    <w:p w:rsidR="00345CBA" w:rsidRPr="007F0FEE" w:rsidRDefault="00F6569D" w:rsidP="002F5B8B">
      <w:pPr>
        <w:jc w:val="center"/>
        <w:rPr>
          <w:rFonts w:asciiTheme="minorHAnsi" w:hAnsiTheme="minorHAnsi"/>
          <w:b/>
          <w:sz w:val="22"/>
          <w:szCs w:val="22"/>
        </w:rPr>
      </w:pPr>
      <w:r w:rsidRPr="007F0FEE">
        <w:rPr>
          <w:rFonts w:asciiTheme="minorHAnsi" w:hAnsiTheme="minorHAnsi"/>
          <w:b/>
          <w:sz w:val="22"/>
          <w:szCs w:val="22"/>
        </w:rPr>
        <w:lastRenderedPageBreak/>
        <w:t>Projekt wykonawczy</w:t>
      </w:r>
      <w:r w:rsidR="00345CBA" w:rsidRPr="007F0FEE">
        <w:rPr>
          <w:rFonts w:asciiTheme="minorHAnsi" w:hAnsiTheme="minorHAnsi"/>
          <w:b/>
          <w:sz w:val="22"/>
          <w:szCs w:val="22"/>
        </w:rPr>
        <w:t xml:space="preserve"> rekonstrukcji stolarki i ślusarki otworowej w elewacji frontowej bloku koszar szyjowych oraz elewacji kaponiery szyjowej Fortu 491 1/2 "Mogiła "                                    </w:t>
      </w:r>
    </w:p>
    <w:p w:rsidR="00A54085" w:rsidRPr="007F0FEE" w:rsidRDefault="00A54085" w:rsidP="009B4727">
      <w:pPr>
        <w:jc w:val="center"/>
        <w:rPr>
          <w:rFonts w:asciiTheme="minorHAnsi" w:hAnsiTheme="minorHAnsi"/>
          <w:b/>
          <w:sz w:val="22"/>
          <w:szCs w:val="22"/>
        </w:rPr>
      </w:pPr>
      <w:r w:rsidRPr="007F0FEE">
        <w:rPr>
          <w:rFonts w:asciiTheme="minorHAnsi" w:hAnsiTheme="minorHAnsi"/>
          <w:b/>
          <w:sz w:val="22"/>
          <w:szCs w:val="22"/>
        </w:rPr>
        <w:t xml:space="preserve">przy ul. </w:t>
      </w:r>
      <w:r w:rsidR="00345CBA" w:rsidRPr="007F0FEE">
        <w:rPr>
          <w:rFonts w:asciiTheme="minorHAnsi" w:hAnsiTheme="minorHAnsi"/>
          <w:b/>
          <w:sz w:val="22"/>
          <w:szCs w:val="22"/>
        </w:rPr>
        <w:t>Igołomskiej</w:t>
      </w:r>
      <w:r w:rsidR="009B4727" w:rsidRPr="007F0FEE">
        <w:rPr>
          <w:rFonts w:asciiTheme="minorHAnsi" w:hAnsiTheme="minorHAnsi"/>
          <w:b/>
          <w:sz w:val="22"/>
          <w:szCs w:val="22"/>
        </w:rPr>
        <w:t xml:space="preserve"> w Krakowie </w:t>
      </w:r>
    </w:p>
    <w:p w:rsidR="00E34582" w:rsidRPr="007F0FEE" w:rsidRDefault="009B4727" w:rsidP="009B4727">
      <w:pPr>
        <w:jc w:val="center"/>
        <w:rPr>
          <w:rFonts w:asciiTheme="minorHAnsi" w:hAnsiTheme="minorHAnsi"/>
          <w:b/>
          <w:sz w:val="22"/>
          <w:szCs w:val="22"/>
        </w:rPr>
      </w:pPr>
      <w:r w:rsidRPr="007F0FEE">
        <w:rPr>
          <w:rFonts w:asciiTheme="minorHAnsi" w:hAnsiTheme="minorHAnsi"/>
          <w:b/>
          <w:sz w:val="22"/>
          <w:szCs w:val="22"/>
        </w:rPr>
        <w:t>na działce nr, 42 jednostka</w:t>
      </w:r>
      <w:r w:rsidR="00E34582" w:rsidRPr="007F0FEE">
        <w:rPr>
          <w:rFonts w:asciiTheme="minorHAnsi" w:hAnsiTheme="minorHAnsi"/>
          <w:b/>
          <w:sz w:val="22"/>
          <w:szCs w:val="22"/>
        </w:rPr>
        <w:t xml:space="preserve"> ewid</w:t>
      </w:r>
      <w:r w:rsidRPr="007F0FEE">
        <w:rPr>
          <w:rFonts w:asciiTheme="minorHAnsi" w:hAnsiTheme="minorHAnsi"/>
          <w:b/>
          <w:sz w:val="22"/>
          <w:szCs w:val="22"/>
        </w:rPr>
        <w:t>encyjna</w:t>
      </w:r>
      <w:r w:rsidR="00E34582" w:rsidRPr="007F0FEE">
        <w:rPr>
          <w:rFonts w:asciiTheme="minorHAnsi" w:hAnsiTheme="minorHAnsi"/>
          <w:b/>
          <w:sz w:val="22"/>
          <w:szCs w:val="22"/>
        </w:rPr>
        <w:t xml:space="preserve"> </w:t>
      </w:r>
      <w:r w:rsidRPr="007F0FEE">
        <w:rPr>
          <w:rFonts w:asciiTheme="minorHAnsi" w:hAnsiTheme="minorHAnsi"/>
          <w:b/>
          <w:sz w:val="22"/>
          <w:szCs w:val="22"/>
        </w:rPr>
        <w:t xml:space="preserve">Nowa Huta, </w:t>
      </w:r>
      <w:proofErr w:type="spellStart"/>
      <w:r w:rsidRPr="007F0FEE">
        <w:rPr>
          <w:rFonts w:asciiTheme="minorHAnsi" w:hAnsiTheme="minorHAnsi"/>
          <w:b/>
          <w:sz w:val="22"/>
          <w:szCs w:val="22"/>
        </w:rPr>
        <w:t>obr</w:t>
      </w:r>
      <w:proofErr w:type="spellEnd"/>
      <w:r w:rsidRPr="007F0FEE">
        <w:rPr>
          <w:rFonts w:asciiTheme="minorHAnsi" w:hAnsiTheme="minorHAnsi"/>
          <w:b/>
          <w:sz w:val="22"/>
          <w:szCs w:val="22"/>
        </w:rPr>
        <w:t xml:space="preserve">. nr </w:t>
      </w:r>
      <w:r w:rsidR="00E34582" w:rsidRPr="007F0FEE">
        <w:rPr>
          <w:rFonts w:asciiTheme="minorHAnsi" w:hAnsiTheme="minorHAnsi"/>
          <w:b/>
          <w:sz w:val="22"/>
          <w:szCs w:val="22"/>
        </w:rPr>
        <w:t>20</w:t>
      </w:r>
    </w:p>
    <w:p w:rsidR="00535A0E" w:rsidRPr="007F0FEE" w:rsidRDefault="00535A0E" w:rsidP="002F5B8B">
      <w:pPr>
        <w:jc w:val="center"/>
        <w:rPr>
          <w:rFonts w:asciiTheme="minorHAnsi" w:hAnsiTheme="minorHAnsi"/>
          <w:b/>
          <w:sz w:val="22"/>
          <w:szCs w:val="22"/>
        </w:rPr>
      </w:pPr>
    </w:p>
    <w:p w:rsidR="004B0771" w:rsidRPr="007F0FEE" w:rsidRDefault="004B0771" w:rsidP="006C6DFB">
      <w:pPr>
        <w:spacing w:line="360" w:lineRule="auto"/>
        <w:jc w:val="both"/>
        <w:rPr>
          <w:rFonts w:asciiTheme="minorHAnsi" w:hAnsiTheme="minorHAnsi"/>
          <w:sz w:val="22"/>
          <w:szCs w:val="22"/>
        </w:rPr>
      </w:pPr>
    </w:p>
    <w:p w:rsidR="000C6E72" w:rsidRPr="00635F4E" w:rsidRDefault="00260355" w:rsidP="00260355">
      <w:pPr>
        <w:tabs>
          <w:tab w:val="left" w:pos="360"/>
        </w:tabs>
        <w:spacing w:line="360" w:lineRule="auto"/>
        <w:ind w:left="360"/>
        <w:jc w:val="both"/>
        <w:rPr>
          <w:rFonts w:asciiTheme="minorHAnsi" w:hAnsiTheme="minorHAnsi"/>
          <w:b/>
        </w:rPr>
      </w:pPr>
      <w:r w:rsidRPr="00635F4E">
        <w:rPr>
          <w:rFonts w:asciiTheme="minorHAnsi" w:hAnsiTheme="minorHAnsi"/>
          <w:b/>
        </w:rPr>
        <w:t xml:space="preserve">3. </w:t>
      </w:r>
      <w:r w:rsidR="006863FA" w:rsidRPr="00635F4E">
        <w:rPr>
          <w:rFonts w:asciiTheme="minorHAnsi" w:hAnsiTheme="minorHAnsi"/>
          <w:b/>
        </w:rPr>
        <w:t xml:space="preserve">  Dane ogólne</w:t>
      </w:r>
    </w:p>
    <w:p w:rsidR="004B779B" w:rsidRPr="00635F4E" w:rsidRDefault="004B779B" w:rsidP="004B779B">
      <w:pPr>
        <w:tabs>
          <w:tab w:val="left" w:pos="360"/>
        </w:tabs>
        <w:spacing w:line="360" w:lineRule="auto"/>
        <w:ind w:left="360"/>
        <w:jc w:val="both"/>
        <w:rPr>
          <w:rFonts w:asciiTheme="minorHAnsi" w:hAnsiTheme="minorHAnsi"/>
          <w:b/>
        </w:rPr>
      </w:pPr>
    </w:p>
    <w:p w:rsidR="000C6E72" w:rsidRPr="00635F4E" w:rsidRDefault="008D47DD" w:rsidP="008D47DD">
      <w:pPr>
        <w:tabs>
          <w:tab w:val="left" w:pos="360"/>
        </w:tabs>
        <w:spacing w:line="360" w:lineRule="auto"/>
        <w:jc w:val="both"/>
        <w:rPr>
          <w:rFonts w:asciiTheme="minorHAnsi" w:hAnsiTheme="minorHAnsi"/>
          <w:b/>
        </w:rPr>
      </w:pPr>
      <w:r w:rsidRPr="00635F4E">
        <w:rPr>
          <w:rFonts w:asciiTheme="minorHAnsi" w:hAnsiTheme="minorHAnsi"/>
          <w:b/>
        </w:rPr>
        <w:tab/>
        <w:t>3.1</w:t>
      </w:r>
      <w:r w:rsidR="000C6E72" w:rsidRPr="00635F4E">
        <w:rPr>
          <w:rFonts w:asciiTheme="minorHAnsi" w:hAnsiTheme="minorHAnsi"/>
          <w:b/>
        </w:rPr>
        <w:t xml:space="preserve"> Nazwa i adres inwestycji.</w:t>
      </w:r>
    </w:p>
    <w:p w:rsidR="00F6569D" w:rsidRPr="00635F4E" w:rsidRDefault="00595063" w:rsidP="00F6569D">
      <w:pPr>
        <w:tabs>
          <w:tab w:val="right" w:pos="1276"/>
        </w:tabs>
        <w:snapToGrid w:val="0"/>
        <w:ind w:left="360"/>
        <w:jc w:val="both"/>
        <w:rPr>
          <w:rFonts w:asciiTheme="minorHAnsi" w:hAnsiTheme="minorHAnsi"/>
        </w:rPr>
      </w:pPr>
      <w:r w:rsidRPr="00635F4E">
        <w:rPr>
          <w:rFonts w:asciiTheme="minorHAnsi" w:hAnsiTheme="minorHAnsi"/>
        </w:rPr>
        <w:tab/>
      </w:r>
      <w:r w:rsidR="000971AC" w:rsidRPr="00635F4E">
        <w:rPr>
          <w:rFonts w:asciiTheme="minorHAnsi" w:hAnsiTheme="minorHAnsi"/>
        </w:rPr>
        <w:t>Projekt wykonawczy rekonstrukcji stolarki i ślusarki otworowej w elewacji frontowej bloku koszar szyjowych oraz elewacji kaponiery szy</w:t>
      </w:r>
      <w:r w:rsidRPr="00635F4E">
        <w:rPr>
          <w:rFonts w:asciiTheme="minorHAnsi" w:hAnsiTheme="minorHAnsi"/>
        </w:rPr>
        <w:t xml:space="preserve">jowej Fortu 491 1/2 "Mogiła " w Krakowie przy ul. Igołomskiej na działce nr, 42 jednostka ewidencyjna Nowa Huta, </w:t>
      </w:r>
      <w:proofErr w:type="spellStart"/>
      <w:r w:rsidRPr="00635F4E">
        <w:rPr>
          <w:rFonts w:asciiTheme="minorHAnsi" w:hAnsiTheme="minorHAnsi"/>
        </w:rPr>
        <w:t>obr</w:t>
      </w:r>
      <w:proofErr w:type="spellEnd"/>
      <w:r w:rsidRPr="00635F4E">
        <w:rPr>
          <w:rFonts w:asciiTheme="minorHAnsi" w:hAnsiTheme="minorHAnsi"/>
        </w:rPr>
        <w:t>. nr 20.</w:t>
      </w:r>
    </w:p>
    <w:p w:rsidR="008D47DD" w:rsidRPr="00635F4E" w:rsidRDefault="000971AC" w:rsidP="008D47DD">
      <w:pPr>
        <w:tabs>
          <w:tab w:val="right" w:pos="1276"/>
        </w:tabs>
        <w:snapToGrid w:val="0"/>
        <w:ind w:left="360"/>
        <w:jc w:val="both"/>
        <w:rPr>
          <w:rFonts w:asciiTheme="minorHAnsi" w:hAnsiTheme="minorHAnsi"/>
        </w:rPr>
      </w:pPr>
      <w:r w:rsidRPr="00635F4E">
        <w:rPr>
          <w:rFonts w:asciiTheme="minorHAnsi" w:hAnsiTheme="minorHAnsi"/>
        </w:rPr>
        <w:t xml:space="preserve">                                 </w:t>
      </w:r>
    </w:p>
    <w:p w:rsidR="00595063" w:rsidRPr="00635F4E" w:rsidRDefault="008D47DD" w:rsidP="008D47DD">
      <w:pPr>
        <w:tabs>
          <w:tab w:val="right" w:pos="1276"/>
        </w:tabs>
        <w:snapToGrid w:val="0"/>
        <w:ind w:left="360"/>
        <w:jc w:val="both"/>
        <w:rPr>
          <w:rFonts w:asciiTheme="minorHAnsi" w:hAnsiTheme="minorHAnsi"/>
          <w:b/>
        </w:rPr>
      </w:pPr>
      <w:r w:rsidRPr="00635F4E">
        <w:rPr>
          <w:rFonts w:asciiTheme="minorHAnsi" w:hAnsiTheme="minorHAnsi"/>
          <w:b/>
        </w:rPr>
        <w:t xml:space="preserve">3.2 </w:t>
      </w:r>
      <w:r w:rsidR="00595063" w:rsidRPr="00635F4E">
        <w:rPr>
          <w:rFonts w:asciiTheme="minorHAnsi" w:hAnsiTheme="minorHAnsi"/>
          <w:b/>
        </w:rPr>
        <w:t>Inwestor</w:t>
      </w:r>
    </w:p>
    <w:p w:rsidR="008D47DD" w:rsidRPr="00635F4E" w:rsidRDefault="008D47DD" w:rsidP="008D47DD">
      <w:pPr>
        <w:tabs>
          <w:tab w:val="right" w:pos="1276"/>
        </w:tabs>
        <w:snapToGrid w:val="0"/>
        <w:ind w:left="360"/>
        <w:jc w:val="both"/>
        <w:rPr>
          <w:rFonts w:asciiTheme="minorHAnsi" w:hAnsiTheme="minorHAnsi"/>
          <w:b/>
        </w:rPr>
      </w:pPr>
    </w:p>
    <w:p w:rsidR="00346DDE" w:rsidRPr="00635F4E" w:rsidRDefault="00346DDE" w:rsidP="00595063">
      <w:pPr>
        <w:tabs>
          <w:tab w:val="right" w:pos="1276"/>
        </w:tabs>
        <w:snapToGrid w:val="0"/>
        <w:ind w:left="360"/>
        <w:jc w:val="both"/>
        <w:rPr>
          <w:rFonts w:asciiTheme="minorHAnsi" w:hAnsiTheme="minorHAnsi"/>
        </w:rPr>
      </w:pPr>
      <w:r w:rsidRPr="00635F4E">
        <w:rPr>
          <w:rFonts w:asciiTheme="minorHAnsi" w:hAnsiTheme="minorHAnsi"/>
        </w:rPr>
        <w:t>Gmina Miejska Kraków, Pl. Wszystkich Świętych 3-4,  31-004 Kraków</w:t>
      </w:r>
    </w:p>
    <w:p w:rsidR="000C6E72" w:rsidRPr="00635F4E" w:rsidRDefault="00595063" w:rsidP="00595063">
      <w:pPr>
        <w:tabs>
          <w:tab w:val="right" w:pos="1276"/>
        </w:tabs>
        <w:snapToGrid w:val="0"/>
        <w:ind w:left="360"/>
        <w:jc w:val="both"/>
        <w:rPr>
          <w:rFonts w:asciiTheme="minorHAnsi" w:hAnsiTheme="minorHAnsi"/>
        </w:rPr>
      </w:pPr>
      <w:r w:rsidRPr="00635F4E">
        <w:rPr>
          <w:rFonts w:asciiTheme="minorHAnsi" w:hAnsiTheme="minorHAnsi"/>
        </w:rPr>
        <w:tab/>
      </w:r>
      <w:r w:rsidR="00346DDE" w:rsidRPr="00635F4E">
        <w:rPr>
          <w:rFonts w:asciiTheme="minorHAnsi" w:hAnsiTheme="minorHAnsi"/>
        </w:rPr>
        <w:t>Zarząd budynków Komunalnych</w:t>
      </w:r>
    </w:p>
    <w:p w:rsidR="004B779B" w:rsidRPr="00635F4E" w:rsidRDefault="004B779B" w:rsidP="00F6569D">
      <w:pPr>
        <w:tabs>
          <w:tab w:val="right" w:pos="1276"/>
        </w:tabs>
        <w:snapToGrid w:val="0"/>
        <w:jc w:val="both"/>
        <w:rPr>
          <w:rFonts w:asciiTheme="minorHAnsi" w:hAnsiTheme="minorHAnsi"/>
        </w:rPr>
      </w:pPr>
    </w:p>
    <w:p w:rsidR="004B779B" w:rsidRPr="00635F4E" w:rsidRDefault="008D47DD" w:rsidP="008D47DD">
      <w:pPr>
        <w:tabs>
          <w:tab w:val="right" w:pos="1276"/>
        </w:tabs>
        <w:snapToGrid w:val="0"/>
        <w:ind w:left="360"/>
        <w:jc w:val="both"/>
        <w:rPr>
          <w:rFonts w:asciiTheme="minorHAnsi" w:hAnsiTheme="minorHAnsi"/>
          <w:b/>
        </w:rPr>
      </w:pPr>
      <w:r w:rsidRPr="00635F4E">
        <w:rPr>
          <w:rFonts w:asciiTheme="minorHAnsi" w:hAnsiTheme="minorHAnsi"/>
          <w:b/>
        </w:rPr>
        <w:t xml:space="preserve">3.3 </w:t>
      </w:r>
      <w:r w:rsidR="004B779B" w:rsidRPr="00635F4E">
        <w:rPr>
          <w:rFonts w:asciiTheme="minorHAnsi" w:hAnsiTheme="minorHAnsi"/>
          <w:b/>
        </w:rPr>
        <w:t>Rejestr zabytków:</w:t>
      </w:r>
    </w:p>
    <w:p w:rsidR="008D47DD" w:rsidRPr="00635F4E" w:rsidRDefault="008D47DD" w:rsidP="008D47DD">
      <w:pPr>
        <w:tabs>
          <w:tab w:val="right" w:pos="1276"/>
        </w:tabs>
        <w:snapToGrid w:val="0"/>
        <w:ind w:left="360"/>
        <w:jc w:val="both"/>
        <w:rPr>
          <w:rFonts w:asciiTheme="minorHAnsi" w:hAnsiTheme="minorHAnsi"/>
          <w:b/>
        </w:rPr>
      </w:pPr>
    </w:p>
    <w:p w:rsidR="004B779B" w:rsidRPr="00635F4E" w:rsidRDefault="004B779B" w:rsidP="004B779B">
      <w:pPr>
        <w:tabs>
          <w:tab w:val="right" w:pos="1276"/>
        </w:tabs>
        <w:snapToGrid w:val="0"/>
        <w:ind w:left="360"/>
        <w:jc w:val="both"/>
        <w:rPr>
          <w:rFonts w:asciiTheme="minorHAnsi" w:hAnsiTheme="minorHAnsi"/>
        </w:rPr>
      </w:pPr>
      <w:r w:rsidRPr="00635F4E">
        <w:rPr>
          <w:rFonts w:asciiTheme="minorHAnsi" w:hAnsiTheme="minorHAnsi"/>
          <w:b/>
        </w:rPr>
        <w:t xml:space="preserve"> </w:t>
      </w:r>
      <w:r w:rsidRPr="00635F4E">
        <w:rPr>
          <w:rFonts w:asciiTheme="minorHAnsi" w:hAnsiTheme="minorHAnsi"/>
        </w:rPr>
        <w:t>Fort ,, Mogiła” ul. Igołomska [A-105/M], 06.07.2007</w:t>
      </w:r>
    </w:p>
    <w:p w:rsidR="004B779B" w:rsidRPr="00635F4E" w:rsidRDefault="004B779B" w:rsidP="004B779B">
      <w:pPr>
        <w:tabs>
          <w:tab w:val="right" w:pos="1276"/>
        </w:tabs>
        <w:snapToGrid w:val="0"/>
        <w:ind w:left="360"/>
        <w:jc w:val="both"/>
        <w:rPr>
          <w:rFonts w:asciiTheme="minorHAnsi" w:hAnsiTheme="minorHAnsi"/>
        </w:rPr>
      </w:pPr>
    </w:p>
    <w:p w:rsidR="004B779B" w:rsidRPr="00635F4E" w:rsidRDefault="008D47DD" w:rsidP="008D47DD">
      <w:pPr>
        <w:tabs>
          <w:tab w:val="right" w:pos="1276"/>
        </w:tabs>
        <w:snapToGrid w:val="0"/>
        <w:ind w:left="360"/>
        <w:jc w:val="both"/>
        <w:rPr>
          <w:rFonts w:asciiTheme="minorHAnsi" w:hAnsiTheme="minorHAnsi"/>
          <w:b/>
        </w:rPr>
      </w:pPr>
      <w:r w:rsidRPr="00635F4E">
        <w:rPr>
          <w:rFonts w:asciiTheme="minorHAnsi" w:hAnsiTheme="minorHAnsi"/>
          <w:b/>
        </w:rPr>
        <w:t xml:space="preserve">3.4 </w:t>
      </w:r>
      <w:r w:rsidR="004B779B" w:rsidRPr="00635F4E">
        <w:rPr>
          <w:rFonts w:asciiTheme="minorHAnsi" w:hAnsiTheme="minorHAnsi"/>
          <w:b/>
        </w:rPr>
        <w:t>Podstawa opracowania:</w:t>
      </w:r>
    </w:p>
    <w:p w:rsidR="00411E75" w:rsidRPr="00635F4E" w:rsidRDefault="00411E75" w:rsidP="00411E75">
      <w:pPr>
        <w:tabs>
          <w:tab w:val="left" w:pos="360"/>
        </w:tabs>
        <w:spacing w:line="360" w:lineRule="auto"/>
        <w:ind w:left="360"/>
        <w:jc w:val="both"/>
        <w:rPr>
          <w:rFonts w:asciiTheme="minorHAnsi" w:hAnsiTheme="minorHAnsi"/>
          <w:b/>
        </w:rPr>
      </w:pPr>
    </w:p>
    <w:p w:rsidR="00411E75" w:rsidRPr="00635F4E" w:rsidRDefault="004B779B" w:rsidP="00411E75">
      <w:pPr>
        <w:pStyle w:val="Akapitzlist"/>
        <w:numPr>
          <w:ilvl w:val="0"/>
          <w:numId w:val="26"/>
        </w:numPr>
        <w:suppressAutoHyphens w:val="0"/>
        <w:autoSpaceDE w:val="0"/>
        <w:autoSpaceDN w:val="0"/>
        <w:adjustRightInd w:val="0"/>
        <w:rPr>
          <w:rFonts w:asciiTheme="minorHAnsi" w:hAnsiTheme="minorHAnsi"/>
          <w:color w:val="000000" w:themeColor="text1"/>
        </w:rPr>
      </w:pPr>
      <w:r w:rsidRPr="00635F4E">
        <w:rPr>
          <w:rFonts w:asciiTheme="minorHAnsi" w:hAnsiTheme="minorHAnsi"/>
          <w:color w:val="000000" w:themeColor="text1"/>
        </w:rPr>
        <w:t xml:space="preserve">Umowa </w:t>
      </w:r>
      <w:r w:rsidR="00411E75" w:rsidRPr="00635F4E">
        <w:rPr>
          <w:rFonts w:asciiTheme="minorHAnsi" w:hAnsiTheme="minorHAnsi"/>
          <w:color w:val="000000" w:themeColor="text1"/>
        </w:rPr>
        <w:t>z Inwestorem</w:t>
      </w:r>
      <w:r w:rsidRPr="00635F4E">
        <w:rPr>
          <w:rFonts w:asciiTheme="minorHAnsi" w:hAnsiTheme="minorHAnsi"/>
          <w:color w:val="000000" w:themeColor="text1"/>
        </w:rPr>
        <w:t xml:space="preserve"> nr 001/40737/17</w:t>
      </w:r>
      <w:r w:rsidR="00411E75" w:rsidRPr="00635F4E">
        <w:rPr>
          <w:rFonts w:asciiTheme="minorHAnsi" w:hAnsiTheme="minorHAnsi"/>
          <w:color w:val="000000" w:themeColor="text1"/>
        </w:rPr>
        <w:t xml:space="preserve"> 29 XI 2017 r.,</w:t>
      </w:r>
    </w:p>
    <w:p w:rsidR="004B779B" w:rsidRPr="00635F4E" w:rsidRDefault="00411E75" w:rsidP="00411E75">
      <w:pPr>
        <w:pStyle w:val="Akapitzlist"/>
        <w:suppressAutoHyphens w:val="0"/>
        <w:autoSpaceDE w:val="0"/>
        <w:autoSpaceDN w:val="0"/>
        <w:adjustRightInd w:val="0"/>
        <w:rPr>
          <w:rFonts w:asciiTheme="minorHAnsi" w:hAnsiTheme="minorHAnsi"/>
          <w:color w:val="000000" w:themeColor="text1"/>
        </w:rPr>
      </w:pPr>
      <w:r w:rsidRPr="00635F4E">
        <w:rPr>
          <w:rFonts w:asciiTheme="minorHAnsi" w:hAnsiTheme="minorHAnsi"/>
          <w:color w:val="000000" w:themeColor="text1"/>
        </w:rPr>
        <w:t xml:space="preserve">  </w:t>
      </w:r>
    </w:p>
    <w:p w:rsidR="00411E75" w:rsidRPr="00635F4E" w:rsidRDefault="00411E75" w:rsidP="00411E75">
      <w:pPr>
        <w:pStyle w:val="Akapitzlist"/>
        <w:numPr>
          <w:ilvl w:val="0"/>
          <w:numId w:val="26"/>
        </w:numPr>
        <w:suppressAutoHyphens w:val="0"/>
        <w:autoSpaceDE w:val="0"/>
        <w:autoSpaceDN w:val="0"/>
        <w:adjustRightInd w:val="0"/>
        <w:rPr>
          <w:rFonts w:asciiTheme="minorHAnsi" w:hAnsiTheme="minorHAnsi"/>
          <w:color w:val="000000" w:themeColor="text1"/>
        </w:rPr>
      </w:pPr>
      <w:r w:rsidRPr="00635F4E">
        <w:rPr>
          <w:rFonts w:asciiTheme="minorHAnsi" w:hAnsiTheme="minorHAnsi"/>
          <w:color w:val="000000" w:themeColor="text1"/>
        </w:rPr>
        <w:t xml:space="preserve">Decyzja w sprawie wpisania dobra kultury do rejestru zabytków z dnia 3 sierpnia 2007 r. </w:t>
      </w:r>
      <w:r w:rsidR="005176F4" w:rsidRPr="00635F4E">
        <w:rPr>
          <w:rFonts w:asciiTheme="minorHAnsi" w:hAnsiTheme="minorHAnsi"/>
          <w:color w:val="000000" w:themeColor="text1"/>
        </w:rPr>
        <w:br/>
      </w:r>
      <w:r w:rsidRPr="00635F4E">
        <w:rPr>
          <w:rFonts w:asciiTheme="minorHAnsi" w:hAnsiTheme="minorHAnsi"/>
          <w:color w:val="000000" w:themeColor="text1"/>
        </w:rPr>
        <w:t>A-105/M</w:t>
      </w:r>
    </w:p>
    <w:p w:rsidR="00411E75" w:rsidRPr="00635F4E" w:rsidRDefault="00411E75" w:rsidP="00411E75">
      <w:pPr>
        <w:pStyle w:val="Akapitzlist"/>
        <w:autoSpaceDE w:val="0"/>
        <w:autoSpaceDN w:val="0"/>
        <w:adjustRightInd w:val="0"/>
        <w:rPr>
          <w:rFonts w:asciiTheme="minorHAnsi" w:hAnsiTheme="minorHAnsi"/>
          <w:color w:val="000000" w:themeColor="text1"/>
        </w:rPr>
      </w:pPr>
    </w:p>
    <w:p w:rsidR="00411E75" w:rsidRPr="00635F4E" w:rsidRDefault="00411E75" w:rsidP="00411E75">
      <w:pPr>
        <w:pStyle w:val="Akapitzlist"/>
        <w:numPr>
          <w:ilvl w:val="0"/>
          <w:numId w:val="26"/>
        </w:numPr>
        <w:suppressAutoHyphens w:val="0"/>
        <w:autoSpaceDE w:val="0"/>
        <w:autoSpaceDN w:val="0"/>
        <w:adjustRightInd w:val="0"/>
        <w:rPr>
          <w:rFonts w:asciiTheme="minorHAnsi" w:hAnsiTheme="minorHAnsi"/>
          <w:color w:val="000000" w:themeColor="text1"/>
        </w:rPr>
      </w:pPr>
      <w:r w:rsidRPr="00635F4E">
        <w:rPr>
          <w:rFonts w:asciiTheme="minorHAnsi" w:hAnsiTheme="minorHAnsi"/>
          <w:color w:val="000000" w:themeColor="text1"/>
        </w:rPr>
        <w:t>Koncepcja projektu uzgodniona z inwestorem.</w:t>
      </w:r>
    </w:p>
    <w:p w:rsidR="00411E75" w:rsidRPr="00635F4E" w:rsidRDefault="00411E75" w:rsidP="00411E75">
      <w:pPr>
        <w:autoSpaceDE w:val="0"/>
        <w:autoSpaceDN w:val="0"/>
        <w:adjustRightInd w:val="0"/>
        <w:rPr>
          <w:rFonts w:asciiTheme="minorHAnsi" w:hAnsiTheme="minorHAnsi"/>
          <w:color w:val="000000" w:themeColor="text1"/>
        </w:rPr>
      </w:pPr>
    </w:p>
    <w:p w:rsidR="00411E75" w:rsidRPr="00635F4E" w:rsidRDefault="00411E75" w:rsidP="00411E75">
      <w:pPr>
        <w:pStyle w:val="Akapitzlist"/>
        <w:numPr>
          <w:ilvl w:val="0"/>
          <w:numId w:val="26"/>
        </w:numPr>
        <w:suppressAutoHyphens w:val="0"/>
        <w:autoSpaceDE w:val="0"/>
        <w:autoSpaceDN w:val="0"/>
        <w:adjustRightInd w:val="0"/>
        <w:jc w:val="both"/>
        <w:rPr>
          <w:rFonts w:asciiTheme="minorHAnsi" w:hAnsiTheme="minorHAnsi"/>
          <w:color w:val="000000" w:themeColor="text1"/>
        </w:rPr>
      </w:pPr>
      <w:r w:rsidRPr="00635F4E">
        <w:rPr>
          <w:rFonts w:asciiTheme="minorHAnsi" w:hAnsiTheme="minorHAnsi"/>
        </w:rPr>
        <w:t>Przepisy Ustawy Prawo budowlane z dnia 7 lipca 1994 r. (Dz.</w:t>
      </w:r>
      <w:r w:rsidR="00862E98" w:rsidRPr="00635F4E">
        <w:rPr>
          <w:rFonts w:asciiTheme="minorHAnsi" w:hAnsiTheme="minorHAnsi"/>
        </w:rPr>
        <w:t xml:space="preserve"> </w:t>
      </w:r>
      <w:r w:rsidRPr="00635F4E">
        <w:rPr>
          <w:rFonts w:asciiTheme="minorHAnsi" w:hAnsiTheme="minorHAnsi"/>
        </w:rPr>
        <w:t xml:space="preserve">U. Nr 89, poz. 414) </w:t>
      </w:r>
      <w:r w:rsidRPr="00635F4E">
        <w:rPr>
          <w:rFonts w:asciiTheme="minorHAnsi" w:hAnsiTheme="minorHAnsi"/>
        </w:rPr>
        <w:br/>
        <w:t xml:space="preserve">z późniejszymi zmianami (tekst jednolity z dnia 10 listopada 2000 r. </w:t>
      </w:r>
      <w:proofErr w:type="spellStart"/>
      <w:r w:rsidRPr="00635F4E">
        <w:rPr>
          <w:rFonts w:asciiTheme="minorHAnsi" w:hAnsiTheme="minorHAnsi"/>
        </w:rPr>
        <w:t>Dz.U</w:t>
      </w:r>
      <w:proofErr w:type="spellEnd"/>
      <w:r w:rsidRPr="00635F4E">
        <w:rPr>
          <w:rFonts w:asciiTheme="minorHAnsi" w:hAnsiTheme="minorHAnsi"/>
        </w:rPr>
        <w:t xml:space="preserve">. Nr 106, poz.1126, tekst jednolity z dnia 21 listopada 2003 r. </w:t>
      </w:r>
      <w:proofErr w:type="spellStart"/>
      <w:r w:rsidRPr="00635F4E">
        <w:rPr>
          <w:rFonts w:asciiTheme="minorHAnsi" w:hAnsiTheme="minorHAnsi"/>
        </w:rPr>
        <w:t>Dz.U</w:t>
      </w:r>
      <w:proofErr w:type="spellEnd"/>
      <w:r w:rsidRPr="00635F4E">
        <w:rPr>
          <w:rFonts w:asciiTheme="minorHAnsi" w:hAnsiTheme="minorHAnsi"/>
        </w:rPr>
        <w:t xml:space="preserve">. Nr 207, poz. 2016, tekst jednolity z dnia 17 sierpnia 2006 r. </w:t>
      </w:r>
      <w:proofErr w:type="spellStart"/>
      <w:r w:rsidRPr="00635F4E">
        <w:rPr>
          <w:rFonts w:asciiTheme="minorHAnsi" w:hAnsiTheme="minorHAnsi"/>
        </w:rPr>
        <w:t>Dz.U</w:t>
      </w:r>
      <w:proofErr w:type="spellEnd"/>
      <w:r w:rsidRPr="00635F4E">
        <w:rPr>
          <w:rFonts w:asciiTheme="minorHAnsi" w:hAnsiTheme="minorHAnsi"/>
        </w:rPr>
        <w:t xml:space="preserve">. Nr 156, poz. 1118, tekst jednolity z dnia 12 listopada </w:t>
      </w:r>
      <w:proofErr w:type="spellStart"/>
      <w:r w:rsidRPr="00635F4E">
        <w:rPr>
          <w:rFonts w:asciiTheme="minorHAnsi" w:hAnsiTheme="minorHAnsi"/>
        </w:rPr>
        <w:t>Dz.U</w:t>
      </w:r>
      <w:proofErr w:type="spellEnd"/>
      <w:r w:rsidRPr="00635F4E">
        <w:rPr>
          <w:rFonts w:asciiTheme="minorHAnsi" w:hAnsiTheme="minorHAnsi"/>
        </w:rPr>
        <w:t xml:space="preserve">. Nr 243, poz. 1623; </w:t>
      </w:r>
      <w:proofErr w:type="spellStart"/>
      <w:r w:rsidRPr="00635F4E">
        <w:rPr>
          <w:rFonts w:asciiTheme="minorHAnsi" w:hAnsiTheme="minorHAnsi"/>
        </w:rPr>
        <w:t>Dz.U</w:t>
      </w:r>
      <w:proofErr w:type="spellEnd"/>
      <w:r w:rsidRPr="00635F4E">
        <w:rPr>
          <w:rFonts w:asciiTheme="minorHAnsi" w:hAnsiTheme="minorHAnsi"/>
        </w:rPr>
        <w:t xml:space="preserve">. 2011 Nr 232 poz. 1377 Art. 35; </w:t>
      </w:r>
      <w:proofErr w:type="spellStart"/>
      <w:r w:rsidRPr="00635F4E">
        <w:rPr>
          <w:rFonts w:asciiTheme="minorHAnsi" w:hAnsiTheme="minorHAnsi"/>
        </w:rPr>
        <w:t>Dz.U</w:t>
      </w:r>
      <w:proofErr w:type="spellEnd"/>
      <w:r w:rsidRPr="00635F4E">
        <w:rPr>
          <w:rFonts w:asciiTheme="minorHAnsi" w:hAnsiTheme="minorHAnsi"/>
        </w:rPr>
        <w:t xml:space="preserve">. 2011 Nr 185 poz. 1092 Art. 59 ; </w:t>
      </w:r>
      <w:proofErr w:type="spellStart"/>
      <w:r w:rsidRPr="00635F4E">
        <w:rPr>
          <w:rFonts w:asciiTheme="minorHAnsi" w:hAnsiTheme="minorHAnsi"/>
        </w:rPr>
        <w:t>Dz.U</w:t>
      </w:r>
      <w:proofErr w:type="spellEnd"/>
      <w:r w:rsidRPr="00635F4E">
        <w:rPr>
          <w:rFonts w:asciiTheme="minorHAnsi" w:hAnsiTheme="minorHAnsi"/>
        </w:rPr>
        <w:t xml:space="preserve">. 2011 Nr 142 poz. 829 Art. 2; </w:t>
      </w:r>
      <w:proofErr w:type="spellStart"/>
      <w:r w:rsidRPr="00635F4E">
        <w:rPr>
          <w:rFonts w:asciiTheme="minorHAnsi" w:hAnsiTheme="minorHAnsi"/>
        </w:rPr>
        <w:t>Dz.U</w:t>
      </w:r>
      <w:proofErr w:type="spellEnd"/>
      <w:r w:rsidRPr="00635F4E">
        <w:rPr>
          <w:rFonts w:asciiTheme="minorHAnsi" w:hAnsiTheme="minorHAnsi"/>
        </w:rPr>
        <w:t xml:space="preserve">. 2011 Nr 135 poz. 789 Art. 59; </w:t>
      </w:r>
      <w:proofErr w:type="spellStart"/>
      <w:r w:rsidRPr="00635F4E">
        <w:rPr>
          <w:rFonts w:asciiTheme="minorHAnsi" w:hAnsiTheme="minorHAnsi"/>
        </w:rPr>
        <w:t>Dz.U</w:t>
      </w:r>
      <w:proofErr w:type="spellEnd"/>
      <w:r w:rsidRPr="00635F4E">
        <w:rPr>
          <w:rFonts w:asciiTheme="minorHAnsi" w:hAnsiTheme="minorHAnsi"/>
        </w:rPr>
        <w:t xml:space="preserve">. 2011 Nr 45 poz. 235 Art. 68; </w:t>
      </w:r>
      <w:proofErr w:type="spellStart"/>
      <w:r w:rsidRPr="00635F4E">
        <w:rPr>
          <w:rFonts w:asciiTheme="minorHAnsi" w:hAnsiTheme="minorHAnsi"/>
        </w:rPr>
        <w:t>Dz.U</w:t>
      </w:r>
      <w:proofErr w:type="spellEnd"/>
      <w:r w:rsidRPr="00635F4E">
        <w:rPr>
          <w:rFonts w:asciiTheme="minorHAnsi" w:hAnsiTheme="minorHAnsi"/>
        </w:rPr>
        <w:t>. 2011 Nr 32 poz. 159 Art. 3).</w:t>
      </w:r>
    </w:p>
    <w:p w:rsidR="00411E75" w:rsidRPr="00635F4E" w:rsidRDefault="00411E75" w:rsidP="00411E75">
      <w:pPr>
        <w:autoSpaceDE w:val="0"/>
        <w:autoSpaceDN w:val="0"/>
        <w:adjustRightInd w:val="0"/>
        <w:jc w:val="both"/>
        <w:rPr>
          <w:rFonts w:asciiTheme="minorHAnsi" w:hAnsiTheme="minorHAnsi"/>
          <w:color w:val="000000" w:themeColor="text1"/>
        </w:rPr>
      </w:pPr>
    </w:p>
    <w:p w:rsidR="0006458F" w:rsidRPr="00635F4E" w:rsidRDefault="0006458F" w:rsidP="0006458F">
      <w:pPr>
        <w:pStyle w:val="Akapitzlist"/>
        <w:widowControl w:val="0"/>
        <w:numPr>
          <w:ilvl w:val="0"/>
          <w:numId w:val="26"/>
        </w:numPr>
        <w:tabs>
          <w:tab w:val="left" w:pos="720"/>
          <w:tab w:val="left" w:pos="1080"/>
          <w:tab w:val="left" w:pos="1440"/>
          <w:tab w:val="left" w:pos="1800"/>
        </w:tabs>
        <w:spacing w:after="60" w:line="276" w:lineRule="auto"/>
        <w:ind w:right="-1"/>
        <w:jc w:val="both"/>
        <w:rPr>
          <w:rFonts w:asciiTheme="minorHAnsi" w:hAnsiTheme="minorHAnsi"/>
          <w:color w:val="000000"/>
        </w:rPr>
      </w:pPr>
      <w:r w:rsidRPr="00635F4E">
        <w:rPr>
          <w:rFonts w:asciiTheme="minorHAnsi" w:hAnsiTheme="minorHAnsi"/>
          <w:b/>
          <w:bCs/>
        </w:rPr>
        <w:t xml:space="preserve">Dziennik Ustaw z 2015 r. poz. 1422  </w:t>
      </w:r>
      <w:r w:rsidRPr="00635F4E">
        <w:rPr>
          <w:rFonts w:asciiTheme="minorHAnsi" w:hAnsiTheme="minorHAnsi"/>
        </w:rPr>
        <w:t xml:space="preserve">Obwieszczenie Ministra Infrastruktury i Rozwoju z dnia 17 lipca 2015 r. </w:t>
      </w:r>
      <w:r w:rsidRPr="00635F4E">
        <w:rPr>
          <w:rFonts w:asciiTheme="minorHAnsi" w:hAnsiTheme="minorHAnsi"/>
          <w:b/>
          <w:bCs/>
        </w:rPr>
        <w:t>w sprawie ogłoszenia jednolitego tekstu rozporządzenia Ministra Infrastruktury w sprawie warunków technicznych, jakim powinny odpowiadać budynki i ich usytuowanie</w:t>
      </w:r>
      <w:r w:rsidR="00CD0456" w:rsidRPr="00635F4E">
        <w:rPr>
          <w:rFonts w:asciiTheme="minorHAnsi" w:hAnsiTheme="minorHAnsi"/>
          <w:b/>
          <w:bCs/>
        </w:rPr>
        <w:t>.</w:t>
      </w:r>
      <w:r w:rsidRPr="00635F4E">
        <w:rPr>
          <w:rFonts w:asciiTheme="minorHAnsi" w:hAnsiTheme="minorHAnsi"/>
        </w:rPr>
        <w:t xml:space="preserve"> </w:t>
      </w:r>
    </w:p>
    <w:p w:rsidR="00CD0456" w:rsidRPr="00635F4E" w:rsidRDefault="00CD0456" w:rsidP="00CD0456">
      <w:pPr>
        <w:pStyle w:val="Akapitzlist"/>
        <w:numPr>
          <w:ilvl w:val="0"/>
          <w:numId w:val="26"/>
        </w:numPr>
        <w:suppressAutoHyphens w:val="0"/>
        <w:spacing w:before="100" w:beforeAutospacing="1" w:afterAutospacing="1"/>
        <w:outlineLvl w:val="1"/>
        <w:rPr>
          <w:rFonts w:asciiTheme="minorHAnsi" w:hAnsiTheme="minorHAnsi"/>
        </w:rPr>
      </w:pPr>
      <w:r w:rsidRPr="00635F4E">
        <w:rPr>
          <w:rFonts w:asciiTheme="minorHAnsi" w:hAnsiTheme="minorHAnsi"/>
          <w:b/>
          <w:bCs/>
        </w:rPr>
        <w:t xml:space="preserve">Dziennik Ustaw z 24 września 2013 r. poz. 1129  </w:t>
      </w:r>
      <w:r w:rsidRPr="00635F4E">
        <w:rPr>
          <w:rFonts w:asciiTheme="minorHAnsi" w:hAnsiTheme="minorHAnsi"/>
        </w:rPr>
        <w:t xml:space="preserve">Obwieszczenie Ministra Transportu, Budownictwa i Gospodarki Morskiej z dnia 10 maja 2013 r. </w:t>
      </w:r>
      <w:r w:rsidRPr="00635F4E">
        <w:rPr>
          <w:rFonts w:asciiTheme="minorHAnsi" w:hAnsiTheme="minorHAnsi"/>
          <w:b/>
          <w:bCs/>
        </w:rPr>
        <w:t>w sprawie ogłoszenia jednolitego tekstu rozporządzenia Ministra Infrastruktury w sprawie szczegółowego zakresu i formy dokumentacji projektowej, specyfikacji technicznych wykonania i odbioru robót budowlanych oraz programu funkcjonalno-użytkowego</w:t>
      </w:r>
      <w:r w:rsidRPr="00635F4E">
        <w:rPr>
          <w:rFonts w:asciiTheme="minorHAnsi" w:hAnsiTheme="minorHAnsi"/>
        </w:rPr>
        <w:t xml:space="preserve"> </w:t>
      </w:r>
    </w:p>
    <w:p w:rsidR="00862E98" w:rsidRPr="00635F4E" w:rsidRDefault="00862E98" w:rsidP="0006458F">
      <w:pPr>
        <w:pStyle w:val="Akapitzlist"/>
        <w:widowControl w:val="0"/>
        <w:numPr>
          <w:ilvl w:val="0"/>
          <w:numId w:val="26"/>
        </w:numPr>
        <w:tabs>
          <w:tab w:val="left" w:pos="720"/>
          <w:tab w:val="left" w:pos="1080"/>
          <w:tab w:val="left" w:pos="1440"/>
          <w:tab w:val="left" w:pos="1800"/>
        </w:tabs>
        <w:spacing w:after="60" w:line="276" w:lineRule="auto"/>
        <w:ind w:right="-1"/>
        <w:jc w:val="both"/>
        <w:rPr>
          <w:rFonts w:asciiTheme="minorHAnsi" w:hAnsiTheme="minorHAnsi"/>
          <w:color w:val="000000"/>
        </w:rPr>
      </w:pPr>
      <w:r w:rsidRPr="00635F4E">
        <w:rPr>
          <w:rFonts w:asciiTheme="minorHAnsi" w:hAnsiTheme="minorHAnsi"/>
          <w:color w:val="000000"/>
        </w:rPr>
        <w:t>Ustawa z dnia 22 czerwca 2017r o zmianie ustawy o ochronie zabytków i opiece nad zabytkami poz. 1595.</w:t>
      </w:r>
    </w:p>
    <w:p w:rsidR="00411E75" w:rsidRPr="00635F4E" w:rsidRDefault="00411E75" w:rsidP="00862E98">
      <w:pPr>
        <w:pStyle w:val="Akapitzlist"/>
        <w:suppressAutoHyphens w:val="0"/>
        <w:autoSpaceDE w:val="0"/>
        <w:autoSpaceDN w:val="0"/>
        <w:adjustRightInd w:val="0"/>
        <w:jc w:val="both"/>
        <w:rPr>
          <w:rFonts w:asciiTheme="minorHAnsi" w:hAnsiTheme="minorHAnsi"/>
          <w:color w:val="000000" w:themeColor="text1"/>
        </w:rPr>
      </w:pPr>
    </w:p>
    <w:p w:rsidR="00411E75" w:rsidRPr="00635F4E" w:rsidRDefault="00411E75" w:rsidP="00411E75">
      <w:pPr>
        <w:pStyle w:val="Akapitzlist"/>
        <w:numPr>
          <w:ilvl w:val="0"/>
          <w:numId w:val="26"/>
        </w:numPr>
        <w:suppressAutoHyphens w:val="0"/>
        <w:autoSpaceDE w:val="0"/>
        <w:autoSpaceDN w:val="0"/>
        <w:adjustRightInd w:val="0"/>
        <w:jc w:val="both"/>
        <w:rPr>
          <w:rFonts w:asciiTheme="minorHAnsi" w:hAnsiTheme="minorHAnsi"/>
          <w:color w:val="000000" w:themeColor="text1"/>
        </w:rPr>
      </w:pPr>
      <w:r w:rsidRPr="00635F4E">
        <w:rPr>
          <w:rFonts w:asciiTheme="minorHAnsi" w:hAnsiTheme="minorHAnsi"/>
          <w:color w:val="000000" w:themeColor="text1"/>
        </w:rPr>
        <w:t>Polskie Normy.</w:t>
      </w:r>
    </w:p>
    <w:p w:rsidR="00411E75" w:rsidRPr="00635F4E" w:rsidRDefault="00411E75" w:rsidP="00411E75">
      <w:pPr>
        <w:pStyle w:val="Bezodstpw"/>
        <w:jc w:val="both"/>
        <w:rPr>
          <w:rFonts w:cs="Times New Roman"/>
          <w:sz w:val="20"/>
          <w:szCs w:val="20"/>
        </w:rPr>
      </w:pPr>
    </w:p>
    <w:p w:rsidR="00411E75" w:rsidRPr="00635F4E" w:rsidRDefault="00411E75" w:rsidP="00411E75">
      <w:pPr>
        <w:pStyle w:val="Bezodstpw"/>
        <w:numPr>
          <w:ilvl w:val="0"/>
          <w:numId w:val="26"/>
        </w:numPr>
        <w:jc w:val="both"/>
        <w:rPr>
          <w:rFonts w:cs="Times New Roman"/>
          <w:sz w:val="20"/>
          <w:szCs w:val="20"/>
        </w:rPr>
      </w:pPr>
      <w:r w:rsidRPr="00635F4E">
        <w:rPr>
          <w:rFonts w:cs="Times New Roman"/>
          <w:sz w:val="20"/>
          <w:szCs w:val="20"/>
        </w:rPr>
        <w:t>Inwentaryzacja architektoniczno</w:t>
      </w:r>
      <w:r w:rsidR="003C6BC1">
        <w:rPr>
          <w:rFonts w:cs="Times New Roman"/>
          <w:sz w:val="20"/>
          <w:szCs w:val="20"/>
        </w:rPr>
        <w:t>-</w:t>
      </w:r>
      <w:r w:rsidRPr="00635F4E">
        <w:rPr>
          <w:rFonts w:cs="Times New Roman"/>
          <w:sz w:val="20"/>
          <w:szCs w:val="20"/>
        </w:rPr>
        <w:t xml:space="preserve"> budowla</w:t>
      </w:r>
      <w:r w:rsidR="00CD0456" w:rsidRPr="00635F4E">
        <w:rPr>
          <w:rFonts w:cs="Times New Roman"/>
          <w:sz w:val="20"/>
          <w:szCs w:val="20"/>
        </w:rPr>
        <w:t>na F</w:t>
      </w:r>
      <w:r w:rsidRPr="00635F4E">
        <w:rPr>
          <w:rFonts w:cs="Times New Roman"/>
          <w:sz w:val="20"/>
          <w:szCs w:val="20"/>
        </w:rPr>
        <w:t xml:space="preserve">ortu, przekazana wykonawcy projektu przez inwestora.   </w:t>
      </w:r>
    </w:p>
    <w:p w:rsidR="00411E75" w:rsidRPr="00635F4E" w:rsidRDefault="00411E75" w:rsidP="00411E75">
      <w:pPr>
        <w:pStyle w:val="Bezodstpw"/>
        <w:ind w:left="708"/>
        <w:jc w:val="both"/>
        <w:rPr>
          <w:rFonts w:cs="Times New Roman"/>
          <w:sz w:val="20"/>
          <w:szCs w:val="20"/>
        </w:rPr>
      </w:pPr>
      <w:r w:rsidRPr="00635F4E">
        <w:rPr>
          <w:rFonts w:cs="Times New Roman"/>
          <w:color w:val="000000"/>
          <w:sz w:val="20"/>
          <w:szCs w:val="20"/>
        </w:rPr>
        <w:t xml:space="preserve">Stachowicz, M. Skóra, S. Mikołajczyk, B. Sękowski, K. </w:t>
      </w:r>
      <w:proofErr w:type="spellStart"/>
      <w:r w:rsidRPr="00635F4E">
        <w:rPr>
          <w:rFonts w:cs="Times New Roman"/>
          <w:color w:val="000000"/>
          <w:sz w:val="20"/>
          <w:szCs w:val="20"/>
        </w:rPr>
        <w:t>Czekajski</w:t>
      </w:r>
      <w:proofErr w:type="spellEnd"/>
      <w:r w:rsidRPr="00635F4E">
        <w:rPr>
          <w:rFonts w:cs="Times New Roman"/>
          <w:color w:val="000000"/>
          <w:sz w:val="20"/>
          <w:szCs w:val="20"/>
        </w:rPr>
        <w:t xml:space="preserve">, A. </w:t>
      </w:r>
      <w:proofErr w:type="spellStart"/>
      <w:r w:rsidRPr="00635F4E">
        <w:rPr>
          <w:rFonts w:cs="Times New Roman"/>
          <w:color w:val="000000"/>
          <w:sz w:val="20"/>
          <w:szCs w:val="20"/>
        </w:rPr>
        <w:t>Skocelas</w:t>
      </w:r>
      <w:proofErr w:type="spellEnd"/>
      <w:r w:rsidRPr="00635F4E">
        <w:rPr>
          <w:rFonts w:cs="Times New Roman"/>
          <w:color w:val="000000"/>
          <w:sz w:val="20"/>
          <w:szCs w:val="20"/>
        </w:rPr>
        <w:t xml:space="preserve">, K. Jasztal, M. Wieczorkowski, K. Wołek, </w:t>
      </w:r>
      <w:r w:rsidRPr="00635F4E">
        <w:rPr>
          <w:rFonts w:cs="Times New Roman"/>
          <w:sz w:val="20"/>
          <w:szCs w:val="20"/>
        </w:rPr>
        <w:t>Fort pomocniczy piechoty 49 ½ a „Mogiła”, Wydział Architektury Politechniki Krakowskiej, Kraków 2011 r.</w:t>
      </w:r>
    </w:p>
    <w:p w:rsidR="00411E75" w:rsidRPr="00635F4E" w:rsidRDefault="00411E75" w:rsidP="00411E75">
      <w:pPr>
        <w:pStyle w:val="Bezodstpw"/>
        <w:ind w:left="720"/>
        <w:jc w:val="both"/>
        <w:rPr>
          <w:rFonts w:cs="Times New Roman"/>
          <w:sz w:val="20"/>
          <w:szCs w:val="20"/>
        </w:rPr>
      </w:pPr>
    </w:p>
    <w:p w:rsidR="00411E75" w:rsidRPr="00635F4E" w:rsidRDefault="00411E75" w:rsidP="00411E75">
      <w:pPr>
        <w:pStyle w:val="Bezodstpw"/>
        <w:numPr>
          <w:ilvl w:val="0"/>
          <w:numId w:val="26"/>
        </w:numPr>
        <w:jc w:val="both"/>
        <w:rPr>
          <w:rFonts w:cs="Times New Roman"/>
          <w:sz w:val="20"/>
          <w:szCs w:val="20"/>
        </w:rPr>
      </w:pPr>
      <w:r w:rsidRPr="00635F4E">
        <w:rPr>
          <w:rFonts w:cs="Times New Roman"/>
          <w:sz w:val="20"/>
          <w:szCs w:val="20"/>
        </w:rPr>
        <w:lastRenderedPageBreak/>
        <w:t>Karta Ewidencyjna Zabytków Architektury i Budownictwa, Twierdza Kraków – Fort 49 ½ a „Mogiła”,  P. Skucha, Ośrodek Dokumentacji Zabytków w Warszawie, 2007 r.</w:t>
      </w:r>
    </w:p>
    <w:p w:rsidR="00411E75" w:rsidRPr="00635F4E" w:rsidRDefault="00411E75" w:rsidP="00411E75">
      <w:pPr>
        <w:pStyle w:val="Bezodstpw"/>
        <w:jc w:val="both"/>
        <w:rPr>
          <w:rFonts w:cs="Times New Roman"/>
          <w:sz w:val="20"/>
          <w:szCs w:val="20"/>
        </w:rPr>
      </w:pPr>
    </w:p>
    <w:p w:rsidR="00411E75" w:rsidRPr="00635F4E" w:rsidRDefault="00411E75" w:rsidP="00411E75">
      <w:pPr>
        <w:pStyle w:val="Bezodstpw"/>
        <w:numPr>
          <w:ilvl w:val="0"/>
          <w:numId w:val="26"/>
        </w:numPr>
        <w:jc w:val="both"/>
        <w:rPr>
          <w:rFonts w:cs="Times New Roman"/>
          <w:sz w:val="20"/>
          <w:szCs w:val="20"/>
        </w:rPr>
      </w:pPr>
      <w:r w:rsidRPr="00635F4E">
        <w:rPr>
          <w:rFonts w:cs="Times New Roman"/>
          <w:sz w:val="20"/>
          <w:szCs w:val="20"/>
        </w:rPr>
        <w:t xml:space="preserve">Program prac konserwatorskich oraz wytyczne konserwatorskie dla elewacji ceglanych, dotyczy zadania pn.: Opracowanie projektu architektoniczno – budowlanego rewitalizacji elewacji Fortu nr 49 ½ a „Mogiła” wraz z niezbędnymi detalami architektonicznymi, na terenie działki 42 obręb 20 Nowa Huta (zakres programu poszerzony o problematykę dotyczącą całego fortu). </w:t>
      </w:r>
    </w:p>
    <w:p w:rsidR="00411E75" w:rsidRPr="00635F4E" w:rsidRDefault="00411E75" w:rsidP="00411E75">
      <w:pPr>
        <w:pStyle w:val="Bezodstpw"/>
        <w:ind w:left="720"/>
        <w:jc w:val="both"/>
        <w:rPr>
          <w:rFonts w:cs="Times New Roman"/>
          <w:sz w:val="20"/>
          <w:szCs w:val="20"/>
        </w:rPr>
      </w:pPr>
      <w:r w:rsidRPr="00635F4E">
        <w:rPr>
          <w:rFonts w:cs="Times New Roman"/>
          <w:sz w:val="20"/>
          <w:szCs w:val="20"/>
        </w:rPr>
        <w:t>mgr Bożena Boba – Dyga, mgr inż. arch. Piotr Skucha, Kraków 2011r.</w:t>
      </w:r>
    </w:p>
    <w:p w:rsidR="00411E75" w:rsidRPr="00635F4E" w:rsidRDefault="00411E75" w:rsidP="004D0577">
      <w:pPr>
        <w:snapToGrid w:val="0"/>
        <w:jc w:val="both"/>
        <w:rPr>
          <w:rFonts w:asciiTheme="minorHAnsi" w:hAnsiTheme="minorHAnsi"/>
        </w:rPr>
      </w:pPr>
    </w:p>
    <w:p w:rsidR="00411E75" w:rsidRPr="00635F4E" w:rsidRDefault="00411E75" w:rsidP="00411E75">
      <w:pPr>
        <w:pStyle w:val="Akapitzlist"/>
        <w:numPr>
          <w:ilvl w:val="0"/>
          <w:numId w:val="26"/>
        </w:numPr>
        <w:suppressAutoHyphens w:val="0"/>
        <w:snapToGrid w:val="0"/>
        <w:spacing w:after="160" w:line="259" w:lineRule="auto"/>
        <w:jc w:val="both"/>
        <w:rPr>
          <w:rFonts w:asciiTheme="minorHAnsi" w:hAnsiTheme="minorHAnsi"/>
        </w:rPr>
      </w:pPr>
      <w:r w:rsidRPr="00635F4E">
        <w:rPr>
          <w:rFonts w:asciiTheme="minorHAnsi" w:hAnsiTheme="minorHAnsi"/>
        </w:rPr>
        <w:t xml:space="preserve">Projekt architektoniczno – budowlany rewaloryzacji elewacji Fortu 49 ½ a „Mogiła” odcinek północny i południowy. </w:t>
      </w:r>
    </w:p>
    <w:p w:rsidR="00411E75" w:rsidRPr="00635F4E" w:rsidRDefault="00411E75" w:rsidP="00411E75">
      <w:pPr>
        <w:pStyle w:val="Akapitzlist"/>
        <w:snapToGrid w:val="0"/>
        <w:jc w:val="both"/>
        <w:rPr>
          <w:rFonts w:asciiTheme="minorHAnsi" w:hAnsiTheme="minorHAnsi"/>
        </w:rPr>
      </w:pPr>
      <w:r w:rsidRPr="00635F4E">
        <w:rPr>
          <w:rFonts w:asciiTheme="minorHAnsi" w:hAnsiTheme="minorHAnsi"/>
        </w:rPr>
        <w:t>mgr inż. arch. Jolanta Skamla, Piotr Skucha, Kraków 2011 r.</w:t>
      </w:r>
    </w:p>
    <w:p w:rsidR="00411E75" w:rsidRPr="00635F4E" w:rsidRDefault="00411E75" w:rsidP="00411E75">
      <w:pPr>
        <w:pStyle w:val="Akapitzlist"/>
        <w:snapToGrid w:val="0"/>
        <w:jc w:val="both"/>
        <w:rPr>
          <w:rFonts w:asciiTheme="minorHAnsi" w:hAnsiTheme="minorHAnsi"/>
        </w:rPr>
      </w:pPr>
    </w:p>
    <w:p w:rsidR="00411E75" w:rsidRPr="00635F4E" w:rsidRDefault="00411E75" w:rsidP="00411E75">
      <w:pPr>
        <w:pStyle w:val="Akapitzlist"/>
        <w:numPr>
          <w:ilvl w:val="0"/>
          <w:numId w:val="26"/>
        </w:numPr>
        <w:suppressAutoHyphens w:val="0"/>
        <w:snapToGrid w:val="0"/>
        <w:spacing w:after="160" w:line="259" w:lineRule="auto"/>
        <w:jc w:val="both"/>
        <w:rPr>
          <w:rFonts w:asciiTheme="minorHAnsi" w:hAnsiTheme="minorHAnsi"/>
        </w:rPr>
      </w:pPr>
      <w:r w:rsidRPr="00635F4E">
        <w:rPr>
          <w:rFonts w:asciiTheme="minorHAnsi" w:hAnsiTheme="minorHAnsi"/>
          <w:iCs/>
        </w:rPr>
        <w:t xml:space="preserve">Atlas Twierdzy Kraków, tom. 20: Fort 49 ½ a „Mogiła”, </w:t>
      </w:r>
      <w:r w:rsidRPr="00635F4E">
        <w:rPr>
          <w:rFonts w:asciiTheme="minorHAnsi" w:hAnsiTheme="minorHAnsi"/>
        </w:rPr>
        <w:t xml:space="preserve">Urząd Miasta Krakowa Wydział Kultury i Dziedzictwa Narodowego, Oddział Ochrony Zabytków. </w:t>
      </w:r>
    </w:p>
    <w:p w:rsidR="00411E75" w:rsidRPr="00635F4E" w:rsidRDefault="00411E75" w:rsidP="00411E75">
      <w:pPr>
        <w:pStyle w:val="Akapitzlist"/>
        <w:snapToGrid w:val="0"/>
        <w:jc w:val="both"/>
        <w:rPr>
          <w:rFonts w:asciiTheme="minorHAnsi" w:hAnsiTheme="minorHAnsi"/>
        </w:rPr>
      </w:pPr>
      <w:r w:rsidRPr="00635F4E">
        <w:rPr>
          <w:rFonts w:asciiTheme="minorHAnsi" w:hAnsiTheme="minorHAnsi"/>
        </w:rPr>
        <w:t>mgr inż. arch. Piotr Skucha, Kraków 2006.</w:t>
      </w:r>
    </w:p>
    <w:p w:rsidR="00411E75" w:rsidRPr="00635F4E" w:rsidRDefault="00411E75" w:rsidP="00411E75">
      <w:pPr>
        <w:pStyle w:val="Akapitzlist"/>
        <w:snapToGrid w:val="0"/>
        <w:jc w:val="both"/>
        <w:rPr>
          <w:rFonts w:asciiTheme="minorHAnsi" w:hAnsiTheme="minorHAnsi"/>
        </w:rPr>
      </w:pPr>
    </w:p>
    <w:p w:rsidR="00411E75" w:rsidRPr="00635F4E" w:rsidRDefault="00411E75" w:rsidP="00411E75">
      <w:pPr>
        <w:pStyle w:val="Akapitzlist"/>
        <w:numPr>
          <w:ilvl w:val="0"/>
          <w:numId w:val="26"/>
        </w:numPr>
        <w:suppressAutoHyphens w:val="0"/>
        <w:snapToGrid w:val="0"/>
        <w:spacing w:after="160" w:line="259" w:lineRule="auto"/>
        <w:jc w:val="both"/>
        <w:rPr>
          <w:rFonts w:asciiTheme="minorHAnsi" w:hAnsiTheme="minorHAnsi"/>
        </w:rPr>
      </w:pPr>
      <w:r w:rsidRPr="00635F4E">
        <w:rPr>
          <w:rFonts w:asciiTheme="minorHAnsi" w:hAnsiTheme="minorHAnsi"/>
        </w:rPr>
        <w:t xml:space="preserve">Centralne Archiwum Wojskowe, Plany Twierdzy, szkice katastralne, plany obiektu, szkice sytuacyjne, plan rejonu ograniczeń zabudowy. </w:t>
      </w:r>
    </w:p>
    <w:p w:rsidR="00411E75" w:rsidRPr="00635F4E" w:rsidRDefault="00411E75" w:rsidP="00411E75">
      <w:pPr>
        <w:pStyle w:val="Tekstpodstawowy"/>
        <w:numPr>
          <w:ilvl w:val="0"/>
          <w:numId w:val="26"/>
        </w:numPr>
        <w:jc w:val="both"/>
        <w:rPr>
          <w:rFonts w:asciiTheme="minorHAnsi" w:hAnsiTheme="minorHAnsi"/>
        </w:rPr>
      </w:pPr>
      <w:r w:rsidRPr="00635F4E">
        <w:rPr>
          <w:rFonts w:asciiTheme="minorHAnsi" w:hAnsiTheme="minorHAnsi"/>
        </w:rPr>
        <w:t xml:space="preserve">CAW, Dok.V.I.371.5.209,  CAW, Dok.V.I.371.5.210,  CAW, Dok.V.I.371.5.220, </w:t>
      </w:r>
    </w:p>
    <w:p w:rsidR="00411E75" w:rsidRPr="00635F4E" w:rsidRDefault="00411E75" w:rsidP="00411E75">
      <w:pPr>
        <w:pStyle w:val="Tekstpodstawowy"/>
        <w:ind w:left="720"/>
        <w:jc w:val="both"/>
        <w:rPr>
          <w:rFonts w:asciiTheme="minorHAnsi" w:hAnsiTheme="minorHAnsi"/>
        </w:rPr>
      </w:pPr>
      <w:r w:rsidRPr="00635F4E">
        <w:rPr>
          <w:rFonts w:asciiTheme="minorHAnsi" w:hAnsiTheme="minorHAnsi"/>
        </w:rPr>
        <w:t xml:space="preserve">CAW, Dok.V.I.371.5.242,  CAW, Dok.V.I.371.5.269,  CAW, Dok.V.I.371.5.74, </w:t>
      </w:r>
    </w:p>
    <w:p w:rsidR="00411E75" w:rsidRPr="00635F4E" w:rsidRDefault="00411E75" w:rsidP="00411E75">
      <w:pPr>
        <w:pStyle w:val="Tekstpodstawowy"/>
        <w:ind w:left="720"/>
        <w:jc w:val="both"/>
        <w:rPr>
          <w:rFonts w:asciiTheme="minorHAnsi" w:hAnsiTheme="minorHAnsi"/>
        </w:rPr>
      </w:pPr>
      <w:r w:rsidRPr="00635F4E">
        <w:rPr>
          <w:rFonts w:asciiTheme="minorHAnsi" w:hAnsiTheme="minorHAnsi"/>
        </w:rPr>
        <w:t xml:space="preserve">CAW, Dok.V.I.371.5.74,    CAW, Dok.V.I.371.5.86,    CAW, Dok.V.I.371.5.59, </w:t>
      </w:r>
    </w:p>
    <w:p w:rsidR="00411E75" w:rsidRPr="00635F4E" w:rsidRDefault="00411E75" w:rsidP="00411E75">
      <w:pPr>
        <w:pStyle w:val="Tekstprzypisudolnego"/>
        <w:ind w:left="720"/>
        <w:jc w:val="both"/>
        <w:rPr>
          <w:rFonts w:asciiTheme="minorHAnsi" w:hAnsiTheme="minorHAnsi"/>
          <w:sz w:val="20"/>
          <w:szCs w:val="20"/>
        </w:rPr>
      </w:pPr>
      <w:r w:rsidRPr="00635F4E">
        <w:rPr>
          <w:rFonts w:asciiTheme="minorHAnsi" w:hAnsiTheme="minorHAnsi"/>
          <w:sz w:val="20"/>
          <w:szCs w:val="20"/>
        </w:rPr>
        <w:t>CAW, Dok.V.I.371.5.59.</w:t>
      </w:r>
    </w:p>
    <w:p w:rsidR="00411E75" w:rsidRPr="00635F4E" w:rsidRDefault="00411E75" w:rsidP="00411E75">
      <w:pPr>
        <w:pStyle w:val="Tekstprzypisudolnego"/>
        <w:ind w:firstLine="708"/>
        <w:jc w:val="both"/>
        <w:rPr>
          <w:rFonts w:asciiTheme="minorHAnsi" w:hAnsiTheme="minorHAnsi"/>
          <w:sz w:val="20"/>
          <w:szCs w:val="20"/>
        </w:rPr>
      </w:pPr>
    </w:p>
    <w:p w:rsidR="00260355" w:rsidRPr="00635F4E" w:rsidRDefault="00260355" w:rsidP="00411E75">
      <w:pPr>
        <w:pStyle w:val="Tekstprzypisudolnego"/>
        <w:ind w:firstLine="708"/>
        <w:jc w:val="both"/>
        <w:rPr>
          <w:rFonts w:asciiTheme="minorHAnsi" w:hAnsiTheme="minorHAnsi"/>
          <w:sz w:val="20"/>
          <w:szCs w:val="20"/>
        </w:rPr>
      </w:pPr>
    </w:p>
    <w:p w:rsidR="00260355" w:rsidRPr="00635F4E" w:rsidRDefault="00260355" w:rsidP="007076E0">
      <w:pPr>
        <w:tabs>
          <w:tab w:val="left" w:pos="360"/>
        </w:tabs>
        <w:spacing w:line="360" w:lineRule="auto"/>
        <w:ind w:left="360"/>
        <w:jc w:val="both"/>
        <w:rPr>
          <w:rFonts w:asciiTheme="minorHAnsi" w:hAnsiTheme="minorHAnsi"/>
          <w:b/>
        </w:rPr>
      </w:pPr>
      <w:r w:rsidRPr="00635F4E">
        <w:rPr>
          <w:rFonts w:asciiTheme="minorHAnsi" w:hAnsiTheme="minorHAnsi"/>
          <w:b/>
        </w:rPr>
        <w:t xml:space="preserve">4. Opis obiektu </w:t>
      </w:r>
    </w:p>
    <w:p w:rsidR="00B7222E" w:rsidRPr="00635F4E" w:rsidRDefault="00B7222E" w:rsidP="007076E0">
      <w:pPr>
        <w:ind w:firstLine="708"/>
        <w:jc w:val="both"/>
        <w:rPr>
          <w:rFonts w:asciiTheme="minorHAnsi" w:hAnsiTheme="minorHAnsi"/>
          <w:color w:val="000000" w:themeColor="text1"/>
        </w:rPr>
      </w:pPr>
    </w:p>
    <w:p w:rsidR="00260355" w:rsidRPr="00635F4E" w:rsidRDefault="00260355" w:rsidP="007076E0">
      <w:pPr>
        <w:pStyle w:val="Akapitzlist"/>
        <w:numPr>
          <w:ilvl w:val="1"/>
          <w:numId w:val="28"/>
        </w:numPr>
        <w:tabs>
          <w:tab w:val="left" w:pos="360"/>
        </w:tabs>
        <w:spacing w:line="360" w:lineRule="auto"/>
        <w:jc w:val="both"/>
        <w:rPr>
          <w:rFonts w:asciiTheme="minorHAnsi" w:hAnsiTheme="minorHAnsi"/>
          <w:b/>
        </w:rPr>
      </w:pPr>
      <w:r w:rsidRPr="00635F4E">
        <w:rPr>
          <w:rFonts w:asciiTheme="minorHAnsi" w:hAnsiTheme="minorHAnsi"/>
          <w:b/>
        </w:rPr>
        <w:t xml:space="preserve">Warunki topograficzne. </w:t>
      </w:r>
    </w:p>
    <w:p w:rsidR="00AA4C18" w:rsidRPr="00635F4E" w:rsidRDefault="00260355" w:rsidP="007076E0">
      <w:pPr>
        <w:jc w:val="both"/>
        <w:rPr>
          <w:rFonts w:asciiTheme="minorHAnsi" w:hAnsiTheme="minorHAnsi"/>
          <w:color w:val="000000" w:themeColor="text1"/>
        </w:rPr>
      </w:pPr>
      <w:r w:rsidRPr="00635F4E">
        <w:rPr>
          <w:rFonts w:asciiTheme="minorHAnsi" w:hAnsiTheme="minorHAnsi"/>
          <w:color w:val="000000" w:themeColor="text1"/>
        </w:rPr>
        <w:tab/>
        <w:t xml:space="preserve">Fort 49 ½ a „Mogiła” znajduje się w Krakowie  przy ul. Igołomskiej na terenie dzielnicy nr XVIII Nowa Huta. </w:t>
      </w:r>
    </w:p>
    <w:p w:rsidR="00260355" w:rsidRPr="00635F4E" w:rsidRDefault="00260355" w:rsidP="007076E0">
      <w:pPr>
        <w:jc w:val="both"/>
        <w:rPr>
          <w:rFonts w:asciiTheme="minorHAnsi" w:hAnsiTheme="minorHAnsi"/>
          <w:color w:val="000000" w:themeColor="text1"/>
        </w:rPr>
      </w:pPr>
      <w:r w:rsidRPr="00635F4E">
        <w:rPr>
          <w:rFonts w:asciiTheme="minorHAnsi" w:hAnsiTheme="minorHAnsi"/>
          <w:color w:val="000000" w:themeColor="text1"/>
        </w:rPr>
        <w:t xml:space="preserve">Dzieło obronne  zostało zorientowane w kierunku wschodnim i usytuowane w rejonie dawnej wsi Mogiła na skarpie wiślanej w sąsiedztwie kopca Wandy oraz przebiegającego obok traktu sandomierskiego.  Obecne warunki topograficzne fortu charakteryzuje bliskie sąsiedztwo kombinatu metalurgicznego, przebieg ul. Igołomskiej jako drogi wylotowej z miasta w kierunku Sandomierza oraz linia i pętla tramwajowa. </w:t>
      </w:r>
    </w:p>
    <w:p w:rsidR="00260355" w:rsidRPr="00635F4E" w:rsidRDefault="00260355" w:rsidP="007076E0">
      <w:pPr>
        <w:jc w:val="both"/>
        <w:rPr>
          <w:rFonts w:asciiTheme="minorHAnsi" w:hAnsiTheme="minorHAnsi"/>
          <w:color w:val="000000" w:themeColor="text1"/>
        </w:rPr>
      </w:pPr>
      <w:r w:rsidRPr="00635F4E">
        <w:rPr>
          <w:rFonts w:asciiTheme="minorHAnsi" w:hAnsiTheme="minorHAnsi"/>
          <w:color w:val="000000" w:themeColor="text1"/>
        </w:rPr>
        <w:tab/>
        <w:t xml:space="preserve">Na ogólne warunki topograficzne zabytku rzutuje wyjątkowo niekorzystny podział administracyjny działki fortecznej. Według tego podziału, teren fortecznego zapola znajduje się w wieczystym użytkowaniu </w:t>
      </w:r>
      <w:proofErr w:type="spellStart"/>
      <w:r w:rsidRPr="00635F4E">
        <w:rPr>
          <w:rFonts w:asciiTheme="minorHAnsi" w:hAnsiTheme="minorHAnsi"/>
          <w:color w:val="000000" w:themeColor="text1"/>
        </w:rPr>
        <w:t>Mittal</w:t>
      </w:r>
      <w:proofErr w:type="spellEnd"/>
      <w:r w:rsidRPr="00635F4E">
        <w:rPr>
          <w:rFonts w:asciiTheme="minorHAnsi" w:hAnsiTheme="minorHAnsi"/>
          <w:color w:val="000000" w:themeColor="text1"/>
        </w:rPr>
        <w:t xml:space="preserve"> Steel Poland, natomiast część kubaturowa wraz z obrysem fosy i wału mieści się na działce należącej do Gminy Kraków. Granica pomiędzy tymi działkami jest nieregularna biegnąc skosem od czoła kaponiery szyjowej, przez plac broni do narożników bloku koszarowego. Przestrzeń wokół obiektu i historyczny krajobraz forteczny psuje kompleks nieestetycznych blaszanych garaży ulokowanych na terenie zniwelowanego zapola.     </w:t>
      </w:r>
    </w:p>
    <w:p w:rsidR="00260355" w:rsidRPr="00635F4E" w:rsidRDefault="00260355" w:rsidP="007076E0">
      <w:pPr>
        <w:jc w:val="both"/>
        <w:rPr>
          <w:rFonts w:asciiTheme="minorHAnsi" w:hAnsiTheme="minorHAnsi"/>
          <w:color w:val="000000" w:themeColor="text1"/>
        </w:rPr>
      </w:pPr>
      <w:r w:rsidRPr="00635F4E">
        <w:rPr>
          <w:rFonts w:asciiTheme="minorHAnsi" w:hAnsiTheme="minorHAnsi"/>
          <w:color w:val="000000" w:themeColor="text1"/>
        </w:rPr>
        <w:tab/>
        <w:t>W niedalekiej przyszłości planowana jest przebudowa ul. Igołomskiej i realizacja w pobliżu fortu dużego węzła drogowego, w ramach budowy trasy S7.</w:t>
      </w:r>
    </w:p>
    <w:p w:rsidR="00260355" w:rsidRPr="00635F4E" w:rsidRDefault="00260355" w:rsidP="007076E0">
      <w:pPr>
        <w:tabs>
          <w:tab w:val="left" w:pos="360"/>
        </w:tabs>
        <w:spacing w:line="360" w:lineRule="auto"/>
        <w:ind w:left="360"/>
        <w:jc w:val="both"/>
        <w:rPr>
          <w:rFonts w:asciiTheme="minorHAnsi" w:hAnsiTheme="minorHAnsi"/>
          <w:b/>
        </w:rPr>
      </w:pPr>
    </w:p>
    <w:p w:rsidR="00B7222E" w:rsidRPr="00635F4E" w:rsidRDefault="00260355" w:rsidP="007076E0">
      <w:pPr>
        <w:pStyle w:val="Akapitzlist"/>
        <w:numPr>
          <w:ilvl w:val="1"/>
          <w:numId w:val="28"/>
        </w:numPr>
        <w:tabs>
          <w:tab w:val="left" w:pos="360"/>
        </w:tabs>
        <w:spacing w:line="360" w:lineRule="auto"/>
        <w:jc w:val="both"/>
        <w:rPr>
          <w:rFonts w:asciiTheme="minorHAnsi" w:hAnsiTheme="minorHAnsi"/>
          <w:b/>
        </w:rPr>
      </w:pPr>
      <w:r w:rsidRPr="00635F4E">
        <w:rPr>
          <w:rFonts w:asciiTheme="minorHAnsi" w:hAnsiTheme="minorHAnsi"/>
          <w:b/>
        </w:rPr>
        <w:t xml:space="preserve"> </w:t>
      </w:r>
      <w:r w:rsidR="00B7222E" w:rsidRPr="00635F4E">
        <w:rPr>
          <w:rFonts w:asciiTheme="minorHAnsi" w:hAnsiTheme="minorHAnsi"/>
          <w:b/>
        </w:rPr>
        <w:t>Geneza i funkcja</w:t>
      </w:r>
      <w:r w:rsidR="00595063" w:rsidRPr="00635F4E">
        <w:rPr>
          <w:rFonts w:asciiTheme="minorHAnsi" w:hAnsiTheme="minorHAnsi"/>
          <w:b/>
        </w:rPr>
        <w:t xml:space="preserve"> obiektu</w:t>
      </w:r>
    </w:p>
    <w:p w:rsidR="00B7222E" w:rsidRPr="00635F4E" w:rsidRDefault="00B7222E" w:rsidP="007076E0">
      <w:pPr>
        <w:ind w:firstLine="708"/>
        <w:jc w:val="both"/>
        <w:rPr>
          <w:rFonts w:asciiTheme="minorHAnsi" w:hAnsiTheme="minorHAnsi"/>
          <w:color w:val="000000" w:themeColor="text1"/>
        </w:rPr>
      </w:pPr>
    </w:p>
    <w:p w:rsidR="00B7222E" w:rsidRPr="00635F4E" w:rsidRDefault="00B7222E" w:rsidP="007076E0">
      <w:pPr>
        <w:ind w:firstLine="708"/>
        <w:jc w:val="both"/>
        <w:rPr>
          <w:rFonts w:asciiTheme="minorHAnsi" w:hAnsiTheme="minorHAnsi"/>
          <w:color w:val="000000" w:themeColor="text1"/>
        </w:rPr>
      </w:pPr>
      <w:r w:rsidRPr="00635F4E">
        <w:rPr>
          <w:rFonts w:asciiTheme="minorHAnsi" w:hAnsiTheme="minorHAnsi"/>
          <w:color w:val="000000" w:themeColor="text1"/>
        </w:rPr>
        <w:t xml:space="preserve">Fort 49 ½ a „Mogiła” został zaprojektowany jako standardowy, </w:t>
      </w:r>
      <w:proofErr w:type="spellStart"/>
      <w:r w:rsidRPr="00635F4E">
        <w:rPr>
          <w:rFonts w:asciiTheme="minorHAnsi" w:hAnsiTheme="minorHAnsi"/>
          <w:color w:val="000000" w:themeColor="text1"/>
        </w:rPr>
        <w:t>międzypolowy</w:t>
      </w:r>
      <w:proofErr w:type="spellEnd"/>
      <w:r w:rsidRPr="00635F4E">
        <w:rPr>
          <w:rFonts w:asciiTheme="minorHAnsi" w:hAnsiTheme="minorHAnsi"/>
          <w:color w:val="000000" w:themeColor="text1"/>
        </w:rPr>
        <w:t xml:space="preserve"> fort piechoty przystosowany do obrony bliskiej. </w:t>
      </w:r>
    </w:p>
    <w:p w:rsidR="00B7222E" w:rsidRPr="00635F4E" w:rsidRDefault="00B7222E" w:rsidP="007076E0">
      <w:pPr>
        <w:ind w:firstLine="708"/>
        <w:jc w:val="both"/>
        <w:rPr>
          <w:rFonts w:asciiTheme="minorHAnsi" w:hAnsiTheme="minorHAnsi"/>
          <w:color w:val="000000" w:themeColor="text1"/>
        </w:rPr>
      </w:pPr>
      <w:r w:rsidRPr="00635F4E">
        <w:rPr>
          <w:rFonts w:asciiTheme="minorHAnsi" w:hAnsiTheme="minorHAnsi"/>
          <w:color w:val="000000" w:themeColor="text1"/>
        </w:rPr>
        <w:t>Dzieło obronne będące elementem III pierścienia fortyfikacji w obrębie VI sektora obrony Twierdzy Kraków, wybudowano w latach 1895 –1896 jako obiekt strzegący traktu sandomierskiego (lubelskiego) i skarpy wiślanej w Mogile. Ponadto zadaniem fortu było wsparcie sąsiedniego dzieła 49 1/2 „Kopiec Wandy” oraz kontrola doliny Wisły przy pomocy sprzężonej baterii artyleryjskiej B2 (pierwotnie 3/Mogiła), usytuowanej przy południowym barku fortu.</w:t>
      </w:r>
    </w:p>
    <w:p w:rsidR="00B7222E" w:rsidRPr="00635F4E" w:rsidRDefault="00B7222E" w:rsidP="007076E0">
      <w:pPr>
        <w:ind w:firstLine="708"/>
        <w:jc w:val="both"/>
        <w:rPr>
          <w:rFonts w:asciiTheme="minorHAnsi" w:hAnsiTheme="minorHAnsi"/>
          <w:color w:val="000000" w:themeColor="text1"/>
        </w:rPr>
      </w:pPr>
      <w:r w:rsidRPr="00635F4E">
        <w:rPr>
          <w:rFonts w:asciiTheme="minorHAnsi" w:hAnsiTheme="minorHAnsi"/>
          <w:color w:val="000000" w:themeColor="text1"/>
        </w:rPr>
        <w:tab/>
        <w:t xml:space="preserve">Fort 49 1/2a ulokowano nad skarpą terasy </w:t>
      </w:r>
      <w:proofErr w:type="spellStart"/>
      <w:r w:rsidRPr="00635F4E">
        <w:rPr>
          <w:rFonts w:asciiTheme="minorHAnsi" w:hAnsiTheme="minorHAnsi"/>
          <w:color w:val="000000" w:themeColor="text1"/>
        </w:rPr>
        <w:t>nadzalewowej</w:t>
      </w:r>
      <w:proofErr w:type="spellEnd"/>
      <w:r w:rsidRPr="00635F4E">
        <w:rPr>
          <w:rFonts w:asciiTheme="minorHAnsi" w:hAnsiTheme="minorHAnsi"/>
          <w:color w:val="000000" w:themeColor="text1"/>
        </w:rPr>
        <w:t xml:space="preserve"> Wisły, po południowej stronie osi traktu sandomierskiego, w odległości około 500 m od Kopca Wandy i na wysokości około 220 m n.p.m. (średni poziom terenu).  </w:t>
      </w:r>
    </w:p>
    <w:p w:rsidR="00B7222E" w:rsidRPr="00635F4E" w:rsidRDefault="00B7222E" w:rsidP="007076E0">
      <w:pPr>
        <w:ind w:firstLine="708"/>
        <w:jc w:val="both"/>
        <w:rPr>
          <w:rFonts w:asciiTheme="minorHAnsi" w:hAnsiTheme="minorHAnsi"/>
          <w:color w:val="000000" w:themeColor="text1"/>
        </w:rPr>
      </w:pPr>
      <w:r w:rsidRPr="00635F4E">
        <w:rPr>
          <w:rFonts w:asciiTheme="minorHAnsi" w:hAnsiTheme="minorHAnsi"/>
          <w:color w:val="000000" w:themeColor="text1"/>
        </w:rPr>
        <w:lastRenderedPageBreak/>
        <w:t xml:space="preserve">Obiekt powstał w ramach kolejnego etapu rozbudowy i modernizacji Twierdzy, przypadającego na okres od 1892  do 1914 r.  Wówczas w fortyfikacji europejskiej nastąpił wyraźny przełom polegający na upowszechnieniu dzieł przystosowanych do obrony bliskiej. W tej grupie dominowały przede wszystkim forty pancerne, których wyznacznikiem potencjału bojowego stał się udział obrotowych wież pancernych, jako skutecznej osłony dla artylerii. Inicjatorzy nowej koncepcji taktyki obrony dążyli do uszczelniania i zamykania </w:t>
      </w:r>
      <w:proofErr w:type="spellStart"/>
      <w:r w:rsidRPr="00635F4E">
        <w:rPr>
          <w:rFonts w:asciiTheme="minorHAnsi" w:hAnsiTheme="minorHAnsi"/>
          <w:color w:val="000000" w:themeColor="text1"/>
        </w:rPr>
        <w:t>międzypól</w:t>
      </w:r>
      <w:proofErr w:type="spellEnd"/>
      <w:r w:rsidRPr="00635F4E">
        <w:rPr>
          <w:rFonts w:asciiTheme="minorHAnsi" w:hAnsiTheme="minorHAnsi"/>
          <w:color w:val="000000" w:themeColor="text1"/>
        </w:rPr>
        <w:t xml:space="preserve"> obiektami niewielkich rozmiarów zgrupowanych w większe grupy fortowe. Idei tej towarzyszyła nowoczesna tendencja rozproszenia obiektów obronnych w terenie, na przekór konserwatywnej szkole nakazującej budowę dużych dzieł ześrodkowanych. </w:t>
      </w:r>
    </w:p>
    <w:p w:rsidR="00B7222E" w:rsidRPr="00635F4E" w:rsidRDefault="00B7222E" w:rsidP="007076E0">
      <w:pPr>
        <w:pStyle w:val="Bezodstpw"/>
        <w:ind w:firstLine="708"/>
        <w:jc w:val="both"/>
        <w:rPr>
          <w:rFonts w:cs="Times New Roman"/>
          <w:color w:val="000000" w:themeColor="text1"/>
          <w:sz w:val="20"/>
          <w:szCs w:val="20"/>
        </w:rPr>
      </w:pPr>
      <w:r w:rsidRPr="00635F4E">
        <w:rPr>
          <w:rFonts w:cs="Times New Roman"/>
          <w:color w:val="000000" w:themeColor="text1"/>
          <w:sz w:val="20"/>
          <w:szCs w:val="20"/>
        </w:rPr>
        <w:t>Forty obrony bliskiej w zależności od ogółu warunków topograficznych i strategicznych przybierały również formę fortów piechoty. Klasycznym przykładem dzieł tego typu jest właśnie fort 49 ½ a „Mogiła” oraz bliźniaczy fort 41a „</w:t>
      </w:r>
      <w:proofErr w:type="spellStart"/>
      <w:r w:rsidRPr="00635F4E">
        <w:rPr>
          <w:rFonts w:cs="Times New Roman"/>
          <w:color w:val="000000" w:themeColor="text1"/>
          <w:sz w:val="20"/>
          <w:szCs w:val="20"/>
        </w:rPr>
        <w:t>Mydlniki</w:t>
      </w:r>
      <w:proofErr w:type="spellEnd"/>
      <w:r w:rsidRPr="00635F4E">
        <w:rPr>
          <w:rFonts w:cs="Times New Roman"/>
          <w:color w:val="000000" w:themeColor="text1"/>
          <w:sz w:val="20"/>
          <w:szCs w:val="20"/>
        </w:rPr>
        <w:t xml:space="preserve">”. Obydwa obiekty pod względem konstrukcyjnym są niemal identyczne i przewidziano dla nich podobną funkcję w systemie obronnym Twierdzy. </w:t>
      </w:r>
    </w:p>
    <w:p w:rsidR="00B7222E" w:rsidRPr="00635F4E" w:rsidRDefault="00B7222E" w:rsidP="007076E0">
      <w:pPr>
        <w:pStyle w:val="Akapitzlist"/>
        <w:tabs>
          <w:tab w:val="left" w:pos="360"/>
        </w:tabs>
        <w:spacing w:line="360" w:lineRule="auto"/>
        <w:ind w:left="360"/>
        <w:jc w:val="both"/>
        <w:rPr>
          <w:rFonts w:asciiTheme="minorHAnsi" w:hAnsiTheme="minorHAnsi"/>
          <w:b/>
        </w:rPr>
      </w:pPr>
    </w:p>
    <w:p w:rsidR="00B7222E" w:rsidRPr="00635F4E" w:rsidRDefault="00260355" w:rsidP="007076E0">
      <w:pPr>
        <w:pStyle w:val="Akapitzlist"/>
        <w:numPr>
          <w:ilvl w:val="1"/>
          <w:numId w:val="28"/>
        </w:numPr>
        <w:tabs>
          <w:tab w:val="left" w:pos="360"/>
        </w:tabs>
        <w:spacing w:line="360" w:lineRule="auto"/>
        <w:jc w:val="both"/>
        <w:rPr>
          <w:rFonts w:asciiTheme="minorHAnsi" w:hAnsiTheme="minorHAnsi"/>
          <w:b/>
        </w:rPr>
      </w:pPr>
      <w:r w:rsidRPr="00635F4E">
        <w:rPr>
          <w:rFonts w:asciiTheme="minorHAnsi" w:hAnsiTheme="minorHAnsi"/>
          <w:b/>
        </w:rPr>
        <w:t xml:space="preserve"> </w:t>
      </w:r>
      <w:r w:rsidR="00B7222E" w:rsidRPr="00635F4E">
        <w:rPr>
          <w:rFonts w:asciiTheme="minorHAnsi" w:hAnsiTheme="minorHAnsi"/>
          <w:b/>
        </w:rPr>
        <w:t xml:space="preserve">Ortografia i architektura </w:t>
      </w:r>
    </w:p>
    <w:p w:rsidR="00B7222E" w:rsidRPr="00635F4E" w:rsidRDefault="00B7222E" w:rsidP="007076E0">
      <w:pPr>
        <w:pStyle w:val="Bezodstpw"/>
        <w:ind w:firstLine="708"/>
        <w:jc w:val="both"/>
        <w:rPr>
          <w:rFonts w:cs="Times New Roman"/>
          <w:b/>
          <w:color w:val="000000" w:themeColor="text1"/>
          <w:sz w:val="20"/>
          <w:szCs w:val="20"/>
        </w:rPr>
      </w:pPr>
      <w:r w:rsidRPr="00635F4E">
        <w:rPr>
          <w:rFonts w:cs="Times New Roman"/>
          <w:b/>
          <w:color w:val="000000" w:themeColor="text1"/>
          <w:sz w:val="20"/>
          <w:szCs w:val="20"/>
        </w:rPr>
        <w:t xml:space="preserve"> </w:t>
      </w:r>
    </w:p>
    <w:p w:rsidR="00B7222E" w:rsidRPr="00635F4E" w:rsidRDefault="00B7222E" w:rsidP="007076E0">
      <w:pPr>
        <w:pStyle w:val="Bezodstpw"/>
        <w:jc w:val="both"/>
        <w:rPr>
          <w:rFonts w:cs="Times New Roman"/>
          <w:color w:val="000000" w:themeColor="text1"/>
          <w:sz w:val="20"/>
          <w:szCs w:val="20"/>
        </w:rPr>
      </w:pPr>
      <w:r w:rsidRPr="00635F4E">
        <w:rPr>
          <w:rFonts w:cs="Times New Roman"/>
          <w:color w:val="000000" w:themeColor="text1"/>
          <w:sz w:val="20"/>
          <w:szCs w:val="20"/>
        </w:rPr>
        <w:tab/>
        <w:t xml:space="preserve">Fort piechoty „Mogiła” charakteryzuje się półkolistym narysem i spłaszczonym wałem </w:t>
      </w:r>
      <w:r w:rsidR="005176F4" w:rsidRPr="00635F4E">
        <w:rPr>
          <w:rFonts w:cs="Times New Roman"/>
          <w:color w:val="000000" w:themeColor="text1"/>
          <w:sz w:val="20"/>
          <w:szCs w:val="20"/>
        </w:rPr>
        <w:br/>
      </w:r>
      <w:r w:rsidRPr="00635F4E">
        <w:rPr>
          <w:rFonts w:cs="Times New Roman"/>
          <w:color w:val="000000" w:themeColor="text1"/>
          <w:sz w:val="20"/>
          <w:szCs w:val="20"/>
        </w:rPr>
        <w:t xml:space="preserve">z trzema wyróżniającymi się profilami czołowymi i dwoma barkami. Posiada klasyczną, typową dla podobnych dzieł obronnych otwartą fosę suchą o łagodnym stoku i stromym przeciwstoku. </w:t>
      </w:r>
    </w:p>
    <w:p w:rsidR="00B7222E" w:rsidRPr="00635F4E" w:rsidRDefault="00B7222E" w:rsidP="007076E0">
      <w:pPr>
        <w:pStyle w:val="Bezodstpw"/>
        <w:ind w:firstLine="708"/>
        <w:jc w:val="both"/>
        <w:rPr>
          <w:rFonts w:cs="Times New Roman"/>
          <w:color w:val="000000" w:themeColor="text1"/>
          <w:sz w:val="20"/>
          <w:szCs w:val="20"/>
        </w:rPr>
      </w:pPr>
      <w:r w:rsidRPr="00635F4E">
        <w:rPr>
          <w:rFonts w:cs="Times New Roman"/>
          <w:color w:val="000000" w:themeColor="text1"/>
          <w:sz w:val="20"/>
          <w:szCs w:val="20"/>
        </w:rPr>
        <w:t xml:space="preserve">W obrębie części kubaturowej zasadniczo wyróżnia się blok koszarowy oraz wysunięty na czoło schron. Koszary połączono ze schronem ukrytą pod płaszczem ziemi </w:t>
      </w:r>
      <w:proofErr w:type="spellStart"/>
      <w:r w:rsidRPr="00635F4E">
        <w:rPr>
          <w:rFonts w:cs="Times New Roman"/>
          <w:color w:val="000000" w:themeColor="text1"/>
          <w:sz w:val="20"/>
          <w:szCs w:val="20"/>
        </w:rPr>
        <w:t>poterną</w:t>
      </w:r>
      <w:proofErr w:type="spellEnd"/>
      <w:r w:rsidRPr="00635F4E">
        <w:rPr>
          <w:rFonts w:cs="Times New Roman"/>
          <w:color w:val="000000" w:themeColor="text1"/>
          <w:sz w:val="20"/>
          <w:szCs w:val="20"/>
        </w:rPr>
        <w:t>.</w:t>
      </w:r>
    </w:p>
    <w:p w:rsidR="00B7222E" w:rsidRPr="00635F4E" w:rsidRDefault="00B7222E" w:rsidP="007076E0">
      <w:pPr>
        <w:pStyle w:val="Bezodstpw"/>
        <w:ind w:firstLine="708"/>
        <w:jc w:val="both"/>
        <w:rPr>
          <w:rFonts w:cs="Times New Roman"/>
          <w:color w:val="000000" w:themeColor="text1"/>
          <w:sz w:val="20"/>
          <w:szCs w:val="20"/>
        </w:rPr>
      </w:pPr>
      <w:r w:rsidRPr="00635F4E">
        <w:rPr>
          <w:rFonts w:cs="Times New Roman"/>
          <w:color w:val="000000" w:themeColor="text1"/>
          <w:sz w:val="20"/>
          <w:szCs w:val="20"/>
        </w:rPr>
        <w:t xml:space="preserve">Z szerokiej przelotni przed schronem głównym, która w warunkach bojowych mogła pełnić funkcję schronu pogotowia, wyprowadzono symetryczne </w:t>
      </w:r>
      <w:proofErr w:type="spellStart"/>
      <w:r w:rsidRPr="00635F4E">
        <w:rPr>
          <w:rFonts w:cs="Times New Roman"/>
          <w:color w:val="000000" w:themeColor="text1"/>
          <w:sz w:val="20"/>
          <w:szCs w:val="20"/>
        </w:rPr>
        <w:t>wybieżnie</w:t>
      </w:r>
      <w:proofErr w:type="spellEnd"/>
      <w:r w:rsidRPr="00635F4E">
        <w:rPr>
          <w:rFonts w:cs="Times New Roman"/>
          <w:color w:val="000000" w:themeColor="text1"/>
          <w:sz w:val="20"/>
          <w:szCs w:val="20"/>
        </w:rPr>
        <w:t xml:space="preserve"> na wał piechoty. </w:t>
      </w:r>
    </w:p>
    <w:p w:rsidR="00B7222E" w:rsidRPr="00635F4E" w:rsidRDefault="00B7222E" w:rsidP="007076E0">
      <w:pPr>
        <w:jc w:val="both"/>
        <w:rPr>
          <w:rFonts w:asciiTheme="minorHAnsi" w:hAnsiTheme="minorHAnsi"/>
          <w:color w:val="000000" w:themeColor="text1"/>
        </w:rPr>
      </w:pPr>
      <w:r w:rsidRPr="00635F4E">
        <w:rPr>
          <w:rFonts w:asciiTheme="minorHAnsi" w:hAnsiTheme="minorHAnsi"/>
          <w:color w:val="000000" w:themeColor="text1"/>
        </w:rPr>
        <w:tab/>
        <w:t>Pierwotnie, na wale piechoty przypuszczalnie znajdowała się pancerna kopuła obserwacyjna (usytuowana w osi obiektu) lub dwie kopuły rozmieszczone symetrycznie po obydwu stronach schronu.</w:t>
      </w:r>
      <w:r w:rsidRPr="00635F4E">
        <w:rPr>
          <w:rFonts w:asciiTheme="minorHAnsi" w:hAnsiTheme="minorHAnsi"/>
          <w:color w:val="000000" w:themeColor="text1"/>
        </w:rPr>
        <w:tab/>
      </w:r>
    </w:p>
    <w:p w:rsidR="00B7222E" w:rsidRPr="00635F4E" w:rsidRDefault="00B7222E" w:rsidP="007076E0">
      <w:pPr>
        <w:pStyle w:val="Bezodstpw"/>
        <w:ind w:firstLine="708"/>
        <w:jc w:val="both"/>
        <w:rPr>
          <w:rFonts w:cs="Times New Roman"/>
          <w:color w:val="000000" w:themeColor="text1"/>
          <w:sz w:val="20"/>
          <w:szCs w:val="20"/>
        </w:rPr>
      </w:pPr>
    </w:p>
    <w:p w:rsidR="00B7222E" w:rsidRPr="00635F4E" w:rsidRDefault="00B7222E" w:rsidP="007076E0">
      <w:pPr>
        <w:pStyle w:val="Bezodstpw"/>
        <w:ind w:firstLine="708"/>
        <w:jc w:val="both"/>
        <w:rPr>
          <w:rFonts w:cs="Times New Roman"/>
          <w:color w:val="000000" w:themeColor="text1"/>
          <w:sz w:val="20"/>
          <w:szCs w:val="20"/>
        </w:rPr>
      </w:pPr>
    </w:p>
    <w:p w:rsidR="00B7222E" w:rsidRPr="00635F4E" w:rsidRDefault="00B7222E" w:rsidP="007076E0">
      <w:pPr>
        <w:pStyle w:val="Bezodstpw"/>
        <w:ind w:firstLine="708"/>
        <w:jc w:val="both"/>
        <w:rPr>
          <w:rFonts w:cs="Times New Roman"/>
          <w:color w:val="000000" w:themeColor="text1"/>
          <w:sz w:val="20"/>
          <w:szCs w:val="20"/>
        </w:rPr>
      </w:pPr>
      <w:r w:rsidRPr="00635F4E">
        <w:rPr>
          <w:rFonts w:cs="Times New Roman"/>
          <w:color w:val="000000" w:themeColor="text1"/>
          <w:sz w:val="20"/>
          <w:szCs w:val="20"/>
        </w:rPr>
        <w:t xml:space="preserve">Części szyjowej strzegła wysunięta z bloku koszarowego niewielka kaponiera opatrzona strzelnicami przeznaczonymi dla broni ręcznej. Dodatkowym uzupełnieniem systemu obrony bezpośredniej była krata forteczna rozpięta na skrzydłach bramy równolegle do elewacji koszar. </w:t>
      </w:r>
    </w:p>
    <w:p w:rsidR="00B7222E" w:rsidRPr="00635F4E" w:rsidRDefault="00B7222E" w:rsidP="007076E0">
      <w:pPr>
        <w:pStyle w:val="Bezodstpw"/>
        <w:ind w:firstLine="708"/>
        <w:jc w:val="both"/>
        <w:rPr>
          <w:rFonts w:cs="Times New Roman"/>
          <w:color w:val="000000" w:themeColor="text1"/>
          <w:sz w:val="20"/>
          <w:szCs w:val="20"/>
        </w:rPr>
      </w:pPr>
      <w:r w:rsidRPr="00635F4E">
        <w:rPr>
          <w:rFonts w:cs="Times New Roman"/>
          <w:color w:val="000000" w:themeColor="text1"/>
          <w:sz w:val="20"/>
          <w:szCs w:val="20"/>
        </w:rPr>
        <w:t xml:space="preserve">W bloku koszarowym wydzielono symetrycznie po obydwu stronach sieni dwie duże sale sypialne, a na skrzydłach umieszczono sanitariaty oraz pomieszczenia administracyjne. Ze skrzydeł koszar istniały bezpośrednie wyjścia na wał poprzez wąskie przedsionki, które w warunkach bojowych mogły pełnić funkcję niewielkich schronów pogotowia. </w:t>
      </w:r>
    </w:p>
    <w:p w:rsidR="00B7222E" w:rsidRPr="00635F4E" w:rsidRDefault="00B7222E" w:rsidP="007076E0">
      <w:pPr>
        <w:ind w:firstLine="708"/>
        <w:jc w:val="both"/>
        <w:rPr>
          <w:rFonts w:asciiTheme="minorHAnsi" w:hAnsiTheme="minorHAnsi"/>
          <w:color w:val="000000" w:themeColor="text1"/>
        </w:rPr>
      </w:pPr>
      <w:r w:rsidRPr="00635F4E">
        <w:rPr>
          <w:rFonts w:asciiTheme="minorHAnsi" w:hAnsiTheme="minorHAnsi"/>
          <w:color w:val="000000" w:themeColor="text1"/>
        </w:rPr>
        <w:t xml:space="preserve">Obiekt ogrzewano piecami i oświetlano lampami naftowymi. Później przypuszczalnie zainstalowano oświetlenie acetylenowe, o czym świadczą obszerne sklepione nisze wyprofilowane w ścianach korytarza, które prawdopodobnie były przeznaczone do przechowywania zbiorników z gazem. </w:t>
      </w:r>
    </w:p>
    <w:p w:rsidR="00B7222E" w:rsidRPr="00635F4E" w:rsidRDefault="00B7222E" w:rsidP="007076E0">
      <w:pPr>
        <w:pStyle w:val="Bezodstpw"/>
        <w:ind w:firstLine="708"/>
        <w:jc w:val="both"/>
        <w:rPr>
          <w:rFonts w:cs="Times New Roman"/>
          <w:color w:val="000000" w:themeColor="text1"/>
          <w:sz w:val="20"/>
          <w:szCs w:val="20"/>
        </w:rPr>
      </w:pPr>
      <w:r w:rsidRPr="00635F4E">
        <w:rPr>
          <w:rFonts w:cs="Times New Roman"/>
          <w:color w:val="000000" w:themeColor="text1"/>
          <w:sz w:val="20"/>
          <w:szCs w:val="20"/>
        </w:rPr>
        <w:t>Ściany fortu wymurowano z cegieł pełnych. Konstrukcję stropów stanowią stalowe belki nakryte grubą warstwą betonu zmieszanego z drobnym tłuczniem wapiennym. Belki konstrukcyjne wsparto  na wmurowanych w wątek ceglany poduszkach wykonanych z ciosów piaskowcowych o ozdobnie groszkowanych licach elewacyjnych.</w:t>
      </w:r>
    </w:p>
    <w:p w:rsidR="00B7222E" w:rsidRPr="00635F4E" w:rsidRDefault="00B7222E" w:rsidP="007076E0">
      <w:pPr>
        <w:pStyle w:val="Bezodstpw"/>
        <w:ind w:firstLine="708"/>
        <w:jc w:val="both"/>
        <w:rPr>
          <w:rFonts w:cs="Times New Roman"/>
          <w:color w:val="000000" w:themeColor="text1"/>
          <w:sz w:val="20"/>
          <w:szCs w:val="20"/>
        </w:rPr>
      </w:pPr>
      <w:r w:rsidRPr="00635F4E">
        <w:rPr>
          <w:rFonts w:cs="Times New Roman"/>
          <w:color w:val="000000" w:themeColor="text1"/>
          <w:sz w:val="20"/>
          <w:szCs w:val="20"/>
        </w:rPr>
        <w:t xml:space="preserve">Na warstwie betonowej położono warstwę drenującą o grubości około 30 cm  wykonaną z tłucznia wapiennego, która potencjalnie w warunkach bojowych miała dodatkowo pełnić funkcję warstwy detonacyjnej. Wierzchnią warstwę stanowiła odarniowana ziemia. </w:t>
      </w:r>
    </w:p>
    <w:p w:rsidR="00B7222E" w:rsidRPr="00635F4E" w:rsidRDefault="00B7222E" w:rsidP="007076E0">
      <w:pPr>
        <w:pStyle w:val="Bezodstpw"/>
        <w:ind w:firstLine="708"/>
        <w:jc w:val="both"/>
        <w:rPr>
          <w:rFonts w:cs="Times New Roman"/>
          <w:color w:val="000000" w:themeColor="text1"/>
          <w:sz w:val="20"/>
          <w:szCs w:val="20"/>
        </w:rPr>
      </w:pPr>
      <w:r w:rsidRPr="00635F4E">
        <w:rPr>
          <w:rFonts w:cs="Times New Roman"/>
          <w:color w:val="000000" w:themeColor="text1"/>
          <w:sz w:val="20"/>
          <w:szCs w:val="20"/>
        </w:rPr>
        <w:t xml:space="preserve">Szerokość zewnętrznych ścian konstrukcyjnych wynosi 105 </w:t>
      </w:r>
      <w:proofErr w:type="spellStart"/>
      <w:r w:rsidRPr="00635F4E">
        <w:rPr>
          <w:rFonts w:cs="Times New Roman"/>
          <w:color w:val="000000" w:themeColor="text1"/>
          <w:sz w:val="20"/>
          <w:szCs w:val="20"/>
        </w:rPr>
        <w:t>cm</w:t>
      </w:r>
      <w:proofErr w:type="spellEnd"/>
      <w:r w:rsidRPr="00635F4E">
        <w:rPr>
          <w:rFonts w:cs="Times New Roman"/>
          <w:color w:val="000000" w:themeColor="text1"/>
          <w:sz w:val="20"/>
          <w:szCs w:val="20"/>
        </w:rPr>
        <w:t>. Ściana narażona od strony przedpola jest szersza i po zewnętrznym obwodzie dodatkowo wzmocniona warstwą tłucznia wapiennego o zmiennej frakcji (od około 30 do 4 cm)</w:t>
      </w:r>
    </w:p>
    <w:p w:rsidR="00B7222E" w:rsidRPr="00635F4E" w:rsidRDefault="00B7222E" w:rsidP="007076E0">
      <w:pPr>
        <w:ind w:firstLine="708"/>
        <w:jc w:val="both"/>
        <w:rPr>
          <w:rFonts w:asciiTheme="minorHAnsi" w:hAnsiTheme="minorHAnsi"/>
          <w:color w:val="000000" w:themeColor="text1"/>
        </w:rPr>
      </w:pPr>
      <w:r w:rsidRPr="00635F4E">
        <w:rPr>
          <w:rFonts w:asciiTheme="minorHAnsi" w:hAnsiTheme="minorHAnsi"/>
          <w:color w:val="000000" w:themeColor="text1"/>
        </w:rPr>
        <w:t xml:space="preserve">Charakterystyczną cechą architektury fortu są kunsztowne detale wykończenia elewacji. Uwagę zwracają boniowane nadproża otworów okiennych oraz boniowane </w:t>
      </w:r>
      <w:proofErr w:type="spellStart"/>
      <w:r w:rsidRPr="00635F4E">
        <w:rPr>
          <w:rFonts w:asciiTheme="minorHAnsi" w:hAnsiTheme="minorHAnsi"/>
          <w:color w:val="000000" w:themeColor="text1"/>
        </w:rPr>
        <w:t>ościeża</w:t>
      </w:r>
      <w:proofErr w:type="spellEnd"/>
      <w:r w:rsidRPr="00635F4E">
        <w:rPr>
          <w:rFonts w:asciiTheme="minorHAnsi" w:hAnsiTheme="minorHAnsi"/>
          <w:color w:val="000000" w:themeColor="text1"/>
        </w:rPr>
        <w:t xml:space="preserve"> i obramienia portalu bramy. </w:t>
      </w:r>
    </w:p>
    <w:p w:rsidR="00B7222E" w:rsidRPr="00635F4E" w:rsidRDefault="00B7222E" w:rsidP="007076E0">
      <w:pPr>
        <w:ind w:firstLine="708"/>
        <w:jc w:val="both"/>
        <w:rPr>
          <w:rFonts w:asciiTheme="minorHAnsi" w:hAnsiTheme="minorHAnsi"/>
          <w:color w:val="000000" w:themeColor="text1"/>
        </w:rPr>
      </w:pPr>
      <w:r w:rsidRPr="00635F4E">
        <w:rPr>
          <w:rFonts w:asciiTheme="minorHAnsi" w:hAnsiTheme="minorHAnsi"/>
          <w:color w:val="000000" w:themeColor="text1"/>
        </w:rPr>
        <w:t xml:space="preserve">Podobnie jak w przypadku pozostałych dzieł obronnych Twierdzy, w okresie wojennej mobilizacji dostępu do fortu strzegł gęsty system przeszkód wykonanych z drutu kolczastego rozpiętego na stalowych słupkach o wysokości około </w:t>
      </w:r>
      <w:smartTag w:uri="urn:schemas-microsoft-com:office:smarttags" w:element="metricconverter">
        <w:smartTagPr>
          <w:attr w:name="ProductID" w:val="2 m"/>
        </w:smartTagPr>
        <w:r w:rsidRPr="00635F4E">
          <w:rPr>
            <w:rFonts w:asciiTheme="minorHAnsi" w:hAnsiTheme="minorHAnsi"/>
            <w:color w:val="000000" w:themeColor="text1"/>
          </w:rPr>
          <w:t>2 m</w:t>
        </w:r>
      </w:smartTag>
      <w:r w:rsidRPr="00635F4E">
        <w:rPr>
          <w:rFonts w:asciiTheme="minorHAnsi" w:hAnsiTheme="minorHAnsi"/>
          <w:color w:val="000000" w:themeColor="text1"/>
        </w:rPr>
        <w:t xml:space="preserve">.  Zewnętrzne pasma tych przeszkód znajdowały się na przedpolu a kolejne w obrębie obwodu przeciwstoku oraz w dolnej partii wału. </w:t>
      </w:r>
    </w:p>
    <w:p w:rsidR="00B7222E" w:rsidRPr="00635F4E" w:rsidRDefault="00B7222E" w:rsidP="007076E0">
      <w:pPr>
        <w:jc w:val="both"/>
        <w:rPr>
          <w:rFonts w:asciiTheme="minorHAnsi" w:hAnsiTheme="minorHAnsi"/>
          <w:color w:val="000000" w:themeColor="text1"/>
        </w:rPr>
      </w:pPr>
      <w:r w:rsidRPr="00635F4E">
        <w:rPr>
          <w:rFonts w:asciiTheme="minorHAnsi" w:hAnsiTheme="minorHAnsi"/>
          <w:color w:val="000000" w:themeColor="text1"/>
        </w:rPr>
        <w:tab/>
        <w:t>Dojazd do fortu umożliwiała ukryta w płytkim wykopie droga forteczna doprowadzona od strony traktu sandomierskiego. U zbiegu tej drogi z traktem sandomierskim w zachowanym do dzisiaj parterowym budynku funkcjonowała obwałowana wartownia kontrolująca wjazd na teren Twierdzy.</w:t>
      </w:r>
    </w:p>
    <w:p w:rsidR="00B7222E" w:rsidRPr="00635F4E" w:rsidRDefault="00B7222E" w:rsidP="007076E0">
      <w:pPr>
        <w:pStyle w:val="Bezodstpw"/>
        <w:ind w:firstLine="708"/>
        <w:jc w:val="both"/>
        <w:rPr>
          <w:rFonts w:cs="Times New Roman"/>
          <w:b/>
          <w:color w:val="000000" w:themeColor="text1"/>
          <w:sz w:val="20"/>
          <w:szCs w:val="20"/>
        </w:rPr>
      </w:pPr>
    </w:p>
    <w:p w:rsidR="00B7222E" w:rsidRPr="00635F4E" w:rsidRDefault="00B7222E" w:rsidP="007076E0">
      <w:pPr>
        <w:pStyle w:val="Akapitzlist"/>
        <w:numPr>
          <w:ilvl w:val="1"/>
          <w:numId w:val="28"/>
        </w:numPr>
        <w:tabs>
          <w:tab w:val="left" w:pos="360"/>
        </w:tabs>
        <w:spacing w:line="360" w:lineRule="auto"/>
        <w:jc w:val="both"/>
        <w:rPr>
          <w:rFonts w:asciiTheme="minorHAnsi" w:hAnsiTheme="minorHAnsi"/>
          <w:b/>
        </w:rPr>
      </w:pPr>
      <w:r w:rsidRPr="00635F4E">
        <w:rPr>
          <w:rFonts w:asciiTheme="minorHAnsi" w:hAnsiTheme="minorHAnsi"/>
          <w:b/>
        </w:rPr>
        <w:t xml:space="preserve">Zieleń forteczna </w:t>
      </w:r>
    </w:p>
    <w:p w:rsidR="00B7222E" w:rsidRPr="00635F4E" w:rsidRDefault="00B7222E" w:rsidP="007076E0">
      <w:pPr>
        <w:pStyle w:val="Bezodstpw"/>
        <w:ind w:firstLine="708"/>
        <w:jc w:val="both"/>
        <w:rPr>
          <w:rFonts w:cs="Times New Roman"/>
          <w:b/>
          <w:color w:val="000000" w:themeColor="text1"/>
          <w:sz w:val="20"/>
          <w:szCs w:val="20"/>
        </w:rPr>
      </w:pPr>
    </w:p>
    <w:p w:rsidR="00B7222E" w:rsidRPr="00635F4E" w:rsidRDefault="00B7222E" w:rsidP="007076E0">
      <w:pPr>
        <w:ind w:firstLine="283"/>
        <w:jc w:val="both"/>
        <w:rPr>
          <w:rFonts w:asciiTheme="minorHAnsi" w:hAnsiTheme="minorHAnsi"/>
          <w:color w:val="000000" w:themeColor="text1"/>
        </w:rPr>
      </w:pPr>
      <w:r w:rsidRPr="00635F4E">
        <w:rPr>
          <w:rFonts w:asciiTheme="minorHAnsi" w:hAnsiTheme="minorHAnsi"/>
          <w:color w:val="000000" w:themeColor="text1"/>
        </w:rPr>
        <w:t xml:space="preserve">Dzieło obronne wraz ze sprzężonymi bateriami artyleryjskimi oraz systemem dróg fortecznych łączących poszczególne obiekty otrzymało zadrzewienia maskujące. </w:t>
      </w:r>
    </w:p>
    <w:p w:rsidR="00B7222E" w:rsidRPr="00635F4E" w:rsidRDefault="00B7222E" w:rsidP="007076E0">
      <w:pPr>
        <w:pStyle w:val="Bezodstpw"/>
        <w:ind w:firstLine="708"/>
        <w:jc w:val="both"/>
        <w:rPr>
          <w:rFonts w:cs="Times New Roman"/>
          <w:color w:val="000000" w:themeColor="text1"/>
          <w:sz w:val="20"/>
          <w:szCs w:val="20"/>
        </w:rPr>
      </w:pPr>
      <w:r w:rsidRPr="00635F4E">
        <w:rPr>
          <w:rFonts w:cs="Times New Roman"/>
          <w:color w:val="000000" w:themeColor="text1"/>
          <w:sz w:val="20"/>
          <w:szCs w:val="20"/>
        </w:rPr>
        <w:lastRenderedPageBreak/>
        <w:t xml:space="preserve">Na zewnętrznym obwodzie przeciwstoku nasadzono zachowany do dzisiaj szpaler robinii akacjowych, które połączone siecią drutów kolczastych tworzyły dodatkową przeszkodę. Kolejne nasadzenia w formie maski tła wprowadzono wzdłuż wału zapola. Ich kontynuację stanowił pas zieleni maskujący drogę forteczną. </w:t>
      </w:r>
    </w:p>
    <w:p w:rsidR="00B7222E" w:rsidRPr="00635F4E" w:rsidRDefault="00B7222E" w:rsidP="007076E0">
      <w:pPr>
        <w:pStyle w:val="Bezodstpw"/>
        <w:ind w:firstLine="708"/>
        <w:jc w:val="both"/>
        <w:rPr>
          <w:rFonts w:cs="Times New Roman"/>
          <w:color w:val="000000" w:themeColor="text1"/>
          <w:sz w:val="20"/>
          <w:szCs w:val="20"/>
        </w:rPr>
      </w:pPr>
      <w:r w:rsidRPr="00635F4E">
        <w:rPr>
          <w:rFonts w:cs="Times New Roman"/>
          <w:color w:val="000000" w:themeColor="text1"/>
          <w:sz w:val="20"/>
          <w:szCs w:val="20"/>
        </w:rPr>
        <w:t xml:space="preserve">Po 1912 r. w związku ze stopniowym wprowadzaniem zwiadu lotniczego na wale fortecznym przy północnym wyjściu z przelotni wprowadzono dodatkowe zadrzewienia łamiące symetrię ortografii fortu i maskujące schron. </w:t>
      </w:r>
    </w:p>
    <w:p w:rsidR="00B7222E" w:rsidRPr="00635F4E" w:rsidRDefault="00B7222E" w:rsidP="007076E0">
      <w:pPr>
        <w:pStyle w:val="Bezodstpw"/>
        <w:ind w:firstLine="708"/>
        <w:jc w:val="both"/>
        <w:rPr>
          <w:rFonts w:cs="Times New Roman"/>
          <w:color w:val="000000" w:themeColor="text1"/>
          <w:sz w:val="20"/>
          <w:szCs w:val="20"/>
        </w:rPr>
      </w:pPr>
      <w:r w:rsidRPr="00635F4E">
        <w:rPr>
          <w:rFonts w:cs="Times New Roman"/>
          <w:color w:val="000000" w:themeColor="text1"/>
          <w:sz w:val="20"/>
          <w:szCs w:val="20"/>
        </w:rPr>
        <w:t xml:space="preserve">Całość umiejętnie wprowadzonych nasadzeń powodowała, że obiekt był trudniejszy </w:t>
      </w:r>
      <w:r w:rsidR="005176F4" w:rsidRPr="00635F4E">
        <w:rPr>
          <w:rFonts w:cs="Times New Roman"/>
          <w:color w:val="000000" w:themeColor="text1"/>
          <w:sz w:val="20"/>
          <w:szCs w:val="20"/>
        </w:rPr>
        <w:br/>
      </w:r>
      <w:r w:rsidRPr="00635F4E">
        <w:rPr>
          <w:rFonts w:cs="Times New Roman"/>
          <w:color w:val="000000" w:themeColor="text1"/>
          <w:sz w:val="20"/>
          <w:szCs w:val="20"/>
        </w:rPr>
        <w:t xml:space="preserve">w identyfikacji i interpretacji z perspektywy obserwatora stojącego daleko na przedpolu oraz z powietrza. </w:t>
      </w:r>
    </w:p>
    <w:p w:rsidR="00B7222E" w:rsidRPr="00635F4E" w:rsidRDefault="00B7222E" w:rsidP="007076E0">
      <w:pPr>
        <w:pStyle w:val="Bezodstpw"/>
        <w:ind w:firstLine="708"/>
        <w:jc w:val="both"/>
        <w:rPr>
          <w:rFonts w:cs="Times New Roman"/>
          <w:color w:val="000000" w:themeColor="text1"/>
          <w:sz w:val="20"/>
          <w:szCs w:val="20"/>
        </w:rPr>
      </w:pPr>
      <w:r w:rsidRPr="00635F4E">
        <w:rPr>
          <w:rFonts w:cs="Times New Roman"/>
          <w:color w:val="000000" w:themeColor="text1"/>
          <w:sz w:val="20"/>
          <w:szCs w:val="20"/>
        </w:rPr>
        <w:t xml:space="preserve">Zamaskowane i pogrążone w wąwozach drogi forteczne w warunkach bojowych gwarantowały bezpieczny transport sprzętu i ruchy wojsk. W celach maskujących nasadzano robinie akacjowe, drzewa o gęstej koronie i ciernistych gałęziach, które w razie konieczności można było ściąć tworząc dodatkowe przeszkody. Istniejący drzewostan </w:t>
      </w:r>
      <w:proofErr w:type="spellStart"/>
      <w:r w:rsidRPr="00635F4E">
        <w:rPr>
          <w:rFonts w:cs="Times New Roman"/>
          <w:color w:val="000000" w:themeColor="text1"/>
          <w:sz w:val="20"/>
          <w:szCs w:val="20"/>
        </w:rPr>
        <w:t>robiniowy</w:t>
      </w:r>
      <w:proofErr w:type="spellEnd"/>
      <w:r w:rsidRPr="00635F4E">
        <w:rPr>
          <w:rFonts w:cs="Times New Roman"/>
          <w:color w:val="000000" w:themeColor="text1"/>
          <w:sz w:val="20"/>
          <w:szCs w:val="20"/>
        </w:rPr>
        <w:t xml:space="preserve"> to z całą pewnością odrosty drzew historycznych, a w części także oryginalne egzemplarze.</w:t>
      </w:r>
    </w:p>
    <w:p w:rsidR="00B7222E" w:rsidRPr="00635F4E" w:rsidRDefault="00B7222E" w:rsidP="007076E0">
      <w:pPr>
        <w:pStyle w:val="Bezodstpw"/>
        <w:ind w:firstLine="708"/>
        <w:jc w:val="both"/>
        <w:rPr>
          <w:rFonts w:cs="Times New Roman"/>
          <w:color w:val="000000" w:themeColor="text1"/>
          <w:sz w:val="20"/>
          <w:szCs w:val="20"/>
        </w:rPr>
      </w:pPr>
    </w:p>
    <w:p w:rsidR="009E3561" w:rsidRPr="00635F4E" w:rsidRDefault="009E3561" w:rsidP="007076E0">
      <w:pPr>
        <w:pStyle w:val="Bezodstpw"/>
        <w:ind w:firstLine="708"/>
        <w:jc w:val="both"/>
        <w:rPr>
          <w:rFonts w:cs="Times New Roman"/>
          <w:color w:val="000000" w:themeColor="text1"/>
          <w:sz w:val="20"/>
          <w:szCs w:val="20"/>
        </w:rPr>
      </w:pPr>
    </w:p>
    <w:p w:rsidR="009E3561" w:rsidRPr="00635F4E" w:rsidRDefault="009E3561" w:rsidP="007076E0">
      <w:pPr>
        <w:pStyle w:val="Bezodstpw"/>
        <w:ind w:firstLine="708"/>
        <w:jc w:val="both"/>
        <w:rPr>
          <w:rFonts w:cs="Times New Roman"/>
          <w:color w:val="000000" w:themeColor="text1"/>
          <w:sz w:val="20"/>
          <w:szCs w:val="20"/>
        </w:rPr>
      </w:pPr>
    </w:p>
    <w:p w:rsidR="00B7222E" w:rsidRPr="00635F4E" w:rsidRDefault="00B7222E" w:rsidP="007076E0">
      <w:pPr>
        <w:pStyle w:val="Akapitzlist"/>
        <w:numPr>
          <w:ilvl w:val="1"/>
          <w:numId w:val="28"/>
        </w:numPr>
        <w:tabs>
          <w:tab w:val="left" w:pos="360"/>
        </w:tabs>
        <w:spacing w:line="360" w:lineRule="auto"/>
        <w:jc w:val="both"/>
        <w:rPr>
          <w:rFonts w:asciiTheme="minorHAnsi" w:hAnsiTheme="minorHAnsi"/>
          <w:b/>
        </w:rPr>
      </w:pPr>
      <w:r w:rsidRPr="00635F4E">
        <w:rPr>
          <w:rFonts w:asciiTheme="minorHAnsi" w:hAnsiTheme="minorHAnsi"/>
          <w:b/>
          <w:color w:val="000000" w:themeColor="text1"/>
        </w:rPr>
        <w:t xml:space="preserve">Rys historyczny </w:t>
      </w:r>
    </w:p>
    <w:p w:rsidR="00B7222E" w:rsidRPr="00635F4E" w:rsidRDefault="00B7222E" w:rsidP="007076E0">
      <w:pPr>
        <w:pStyle w:val="Bezodstpw"/>
        <w:ind w:firstLine="708"/>
        <w:jc w:val="both"/>
        <w:rPr>
          <w:rFonts w:cs="Times New Roman"/>
          <w:b/>
          <w:color w:val="000000" w:themeColor="text1"/>
          <w:sz w:val="20"/>
          <w:szCs w:val="20"/>
        </w:rPr>
      </w:pPr>
    </w:p>
    <w:p w:rsidR="00B7222E" w:rsidRPr="00635F4E" w:rsidRDefault="00B7222E" w:rsidP="007076E0">
      <w:pPr>
        <w:pStyle w:val="Bezodstpw"/>
        <w:ind w:firstLine="708"/>
        <w:jc w:val="both"/>
        <w:rPr>
          <w:rFonts w:cs="Times New Roman"/>
          <w:color w:val="000000" w:themeColor="text1"/>
          <w:sz w:val="20"/>
          <w:szCs w:val="20"/>
        </w:rPr>
      </w:pPr>
      <w:r w:rsidRPr="00635F4E">
        <w:rPr>
          <w:rFonts w:cs="Times New Roman"/>
          <w:color w:val="000000" w:themeColor="text1"/>
          <w:sz w:val="20"/>
          <w:szCs w:val="20"/>
        </w:rPr>
        <w:tab/>
        <w:t>Baterie artyleryjskie sprzężone z fortem „Mogiła” przy współudziale Fortu 49 ½ „Kopiec Wandy” mogły brać udział obok fortów 49 ¼ „</w:t>
      </w:r>
      <w:proofErr w:type="spellStart"/>
      <w:r w:rsidRPr="00635F4E">
        <w:rPr>
          <w:rFonts w:cs="Times New Roman"/>
          <w:color w:val="000000" w:themeColor="text1"/>
          <w:sz w:val="20"/>
          <w:szCs w:val="20"/>
        </w:rPr>
        <w:t>Grębałów</w:t>
      </w:r>
      <w:proofErr w:type="spellEnd"/>
      <w:r w:rsidRPr="00635F4E">
        <w:rPr>
          <w:rFonts w:cs="Times New Roman"/>
          <w:color w:val="000000" w:themeColor="text1"/>
          <w:sz w:val="20"/>
          <w:szCs w:val="20"/>
        </w:rPr>
        <w:t>”, 49 „Krzesławice” oraz  49a „</w:t>
      </w:r>
      <w:proofErr w:type="spellStart"/>
      <w:r w:rsidRPr="00635F4E">
        <w:rPr>
          <w:rFonts w:cs="Times New Roman"/>
          <w:color w:val="000000" w:themeColor="text1"/>
          <w:sz w:val="20"/>
          <w:szCs w:val="20"/>
        </w:rPr>
        <w:t>Dłubnia</w:t>
      </w:r>
      <w:proofErr w:type="spellEnd"/>
      <w:r w:rsidRPr="00635F4E">
        <w:rPr>
          <w:rFonts w:cs="Times New Roman"/>
          <w:color w:val="000000" w:themeColor="text1"/>
          <w:sz w:val="20"/>
          <w:szCs w:val="20"/>
        </w:rPr>
        <w:t>” w działaniach wojennych podczas tzw. I bitwy o Kraków, która rozegrała się w dniach 16 – 25 listopada 1914 r. na obszarze północnego i północno wschodniego przedpola Twierdzy.</w:t>
      </w:r>
    </w:p>
    <w:p w:rsidR="00B7222E" w:rsidRPr="00635F4E" w:rsidRDefault="00B7222E" w:rsidP="007076E0">
      <w:pPr>
        <w:ind w:firstLine="283"/>
        <w:jc w:val="both"/>
        <w:rPr>
          <w:rFonts w:asciiTheme="minorHAnsi" w:hAnsiTheme="minorHAnsi"/>
          <w:color w:val="000000" w:themeColor="text1"/>
        </w:rPr>
      </w:pPr>
      <w:r w:rsidRPr="00635F4E">
        <w:rPr>
          <w:rFonts w:asciiTheme="minorHAnsi" w:hAnsiTheme="minorHAnsi"/>
          <w:color w:val="000000" w:themeColor="text1"/>
        </w:rPr>
        <w:t xml:space="preserve">Przypuszczalnie zaraz po odzyskaniu przez Polskę niepodległości, gdy Twierdza Kraków straciła swoją funkcję i znaczenie strategiczne, usunięto z przedpola przeszkody z drutu kolczastego i stalowe słupki do ich mocowania. Rozpoczął się pierwszy etap niwelacji bezużytecznych obiektów, polegający głównie na likwidacji umocnień polowych.  </w:t>
      </w:r>
    </w:p>
    <w:p w:rsidR="00B7222E" w:rsidRPr="00635F4E" w:rsidRDefault="00B7222E" w:rsidP="007076E0">
      <w:pPr>
        <w:ind w:firstLine="283"/>
        <w:jc w:val="both"/>
        <w:rPr>
          <w:rFonts w:asciiTheme="minorHAnsi" w:hAnsiTheme="minorHAnsi"/>
          <w:color w:val="000000" w:themeColor="text1"/>
        </w:rPr>
      </w:pPr>
      <w:r w:rsidRPr="00635F4E">
        <w:rPr>
          <w:rFonts w:asciiTheme="minorHAnsi" w:hAnsiTheme="minorHAnsi"/>
          <w:color w:val="000000" w:themeColor="text1"/>
        </w:rPr>
        <w:t xml:space="preserve">W okresie międzywojennym fort Mogiła stracił swoją bojową wartość. Obiekt przejęło Wojsko Polskie. W budynku koszar urządzono magazyny, które funkcjonowały aż do wybuchu II wojny światowej. Zachowane do dzisiaj w sąsiedztwie obiektu pojedyncze egzemplarze dojrzałych wierzb stanowią nasadzenia z  okresu międzywojennego.  </w:t>
      </w:r>
      <w:r w:rsidRPr="00635F4E">
        <w:rPr>
          <w:rFonts w:asciiTheme="minorHAnsi" w:hAnsiTheme="minorHAnsi"/>
          <w:color w:val="000000" w:themeColor="text1"/>
        </w:rPr>
        <w:tab/>
      </w:r>
    </w:p>
    <w:p w:rsidR="00B7222E" w:rsidRPr="00635F4E" w:rsidRDefault="00B7222E" w:rsidP="007076E0">
      <w:pPr>
        <w:ind w:firstLine="283"/>
        <w:jc w:val="both"/>
        <w:rPr>
          <w:rFonts w:asciiTheme="minorHAnsi" w:hAnsiTheme="minorHAnsi"/>
          <w:color w:val="000000" w:themeColor="text1"/>
        </w:rPr>
      </w:pPr>
      <w:r w:rsidRPr="00635F4E">
        <w:rPr>
          <w:rFonts w:asciiTheme="minorHAnsi" w:hAnsiTheme="minorHAnsi"/>
          <w:color w:val="000000" w:themeColor="text1"/>
        </w:rPr>
        <w:t>W latach 1939 – 45 w forcie mieściły się koszary i magazyny niemieckiej służby budowy lotnisk. Na przełomie 1944 i 1945 r. na polach wsi Mogiła istniało pozorowane lotnisko polowe z atrapami samolotów i infrastruktury. W tym okresie wnętrza fortu służyły jako magazyny niemieckiej służby budowy lotnisk.</w:t>
      </w:r>
    </w:p>
    <w:p w:rsidR="00B7222E" w:rsidRPr="00635F4E" w:rsidRDefault="00B7222E" w:rsidP="007076E0">
      <w:pPr>
        <w:jc w:val="both"/>
        <w:rPr>
          <w:rFonts w:asciiTheme="minorHAnsi" w:hAnsiTheme="minorHAnsi"/>
          <w:color w:val="000000" w:themeColor="text1"/>
        </w:rPr>
      </w:pPr>
      <w:r w:rsidRPr="00635F4E">
        <w:rPr>
          <w:rFonts w:asciiTheme="minorHAnsi" w:hAnsiTheme="minorHAnsi"/>
          <w:color w:val="000000" w:themeColor="text1"/>
        </w:rPr>
        <w:tab/>
        <w:t xml:space="preserve">Pod koniec 1944 r. na lewym barku wału fortecznego wbudowano częściowo zachowane do dzisiaj ziemne stanowisko ciężkiej broni piechoty. Profil obwałowań wokół okopu wskazuje, że mogło być przystosowane dla wyrzutni granatów i ciężkich karabinów maszynowych. Zadaniem pozycji polowej było ryglowanie traktu sandomierskiego jako głównej drogi prowadzącej do miasta od strony wschodniej. Stanowisko obronne z fortu Mogiła było sprzężone z podobną pozycją usytuowaną na wale fortu 49 ½ „Kopiec Wandy”. </w:t>
      </w:r>
    </w:p>
    <w:p w:rsidR="00B7222E" w:rsidRPr="00635F4E" w:rsidRDefault="00B7222E" w:rsidP="007076E0">
      <w:pPr>
        <w:jc w:val="both"/>
        <w:rPr>
          <w:rFonts w:asciiTheme="minorHAnsi" w:hAnsiTheme="minorHAnsi"/>
          <w:color w:val="000000" w:themeColor="text1"/>
        </w:rPr>
      </w:pPr>
      <w:r w:rsidRPr="00635F4E">
        <w:rPr>
          <w:rFonts w:asciiTheme="minorHAnsi" w:hAnsiTheme="minorHAnsi"/>
          <w:color w:val="000000" w:themeColor="text1"/>
        </w:rPr>
        <w:tab/>
        <w:t xml:space="preserve">Nic nie potwierdza, aby fort był areną walk podczas działań wojennych w styczniu 1945 r. Jeżeli nawet ulokowana w obrębie obiektu niemiecka pozycja polowa wzięła czynny udział w walkach, to była to sytuacja </w:t>
      </w:r>
      <w:r w:rsidR="007076E0">
        <w:rPr>
          <w:rFonts w:asciiTheme="minorHAnsi" w:hAnsiTheme="minorHAnsi"/>
          <w:color w:val="000000" w:themeColor="text1"/>
        </w:rPr>
        <w:t>i</w:t>
      </w:r>
      <w:r w:rsidRPr="00635F4E">
        <w:rPr>
          <w:rFonts w:asciiTheme="minorHAnsi" w:hAnsiTheme="minorHAnsi"/>
          <w:color w:val="000000" w:themeColor="text1"/>
        </w:rPr>
        <w:t xml:space="preserve">ncydentalna. Zachowane na południowej elewacji kaponiery szyjowej ślady ostrzału z broni ręcznej są </w:t>
      </w:r>
      <w:r w:rsidR="007076E0">
        <w:rPr>
          <w:rFonts w:asciiTheme="minorHAnsi" w:hAnsiTheme="minorHAnsi"/>
          <w:color w:val="000000" w:themeColor="text1"/>
        </w:rPr>
        <w:t>n</w:t>
      </w:r>
      <w:r w:rsidRPr="00635F4E">
        <w:rPr>
          <w:rFonts w:asciiTheme="minorHAnsi" w:hAnsiTheme="minorHAnsi"/>
          <w:color w:val="000000" w:themeColor="text1"/>
        </w:rPr>
        <w:t xml:space="preserve">ajprawdopodobniej pamiątką zabaw strzeleckich żołnierzy niemieckich lub radzieckich. </w:t>
      </w:r>
    </w:p>
    <w:p w:rsidR="00B7222E" w:rsidRPr="00635F4E" w:rsidRDefault="00B7222E" w:rsidP="007076E0">
      <w:pPr>
        <w:jc w:val="both"/>
        <w:rPr>
          <w:rFonts w:asciiTheme="minorHAnsi" w:hAnsiTheme="minorHAnsi"/>
          <w:color w:val="000000" w:themeColor="text1"/>
        </w:rPr>
      </w:pPr>
      <w:r w:rsidRPr="00635F4E">
        <w:rPr>
          <w:rFonts w:asciiTheme="minorHAnsi" w:hAnsiTheme="minorHAnsi"/>
          <w:color w:val="000000" w:themeColor="text1"/>
        </w:rPr>
        <w:tab/>
        <w:t xml:space="preserve">W okresie budowy Nowej Huty w forcie kwaterowali junacy z organizacji Służba Polsce. Następnie część kubaturową przeznaczono do celów magazynowych. W międzyczasie dokonano nieracjonalnego i fatalnego w skutkach podziału działki fortecznej, co do chwili obecnej poważnie komplikuje możliwości zagospodarowania obiektu. </w:t>
      </w:r>
    </w:p>
    <w:p w:rsidR="00B7222E" w:rsidRPr="00635F4E" w:rsidRDefault="00B7222E" w:rsidP="007076E0">
      <w:pPr>
        <w:pStyle w:val="Bezodstpw"/>
        <w:ind w:firstLine="708"/>
        <w:jc w:val="both"/>
        <w:rPr>
          <w:rFonts w:cs="Times New Roman"/>
          <w:color w:val="000000" w:themeColor="text1"/>
          <w:sz w:val="20"/>
          <w:szCs w:val="20"/>
        </w:rPr>
      </w:pPr>
      <w:r w:rsidRPr="00635F4E">
        <w:rPr>
          <w:rFonts w:cs="Times New Roman"/>
          <w:color w:val="000000" w:themeColor="text1"/>
          <w:sz w:val="20"/>
          <w:szCs w:val="20"/>
        </w:rPr>
        <w:t xml:space="preserve">Najdotkliwszym aktem dewastacji okazała się dokonana po II wojnie światowej całkowita niwelacja wału zapola i obwałowań baterii artyleryjskiej przylegającej do południowego tj. prawego barku fortu. </w:t>
      </w:r>
    </w:p>
    <w:p w:rsidR="00B7222E" w:rsidRPr="00635F4E" w:rsidRDefault="00B7222E" w:rsidP="007076E0">
      <w:pPr>
        <w:pStyle w:val="Bezodstpw"/>
        <w:ind w:firstLine="708"/>
        <w:jc w:val="both"/>
        <w:rPr>
          <w:rFonts w:cs="Times New Roman"/>
          <w:color w:val="000000" w:themeColor="text1"/>
          <w:sz w:val="20"/>
          <w:szCs w:val="20"/>
        </w:rPr>
      </w:pPr>
      <w:r w:rsidRPr="00635F4E">
        <w:rPr>
          <w:rFonts w:cs="Times New Roman"/>
          <w:color w:val="000000" w:themeColor="text1"/>
          <w:sz w:val="20"/>
          <w:szCs w:val="20"/>
        </w:rPr>
        <w:t xml:space="preserve">W tym okresie, w niewyjaśnionych okolicznościach przekopano i zniekształcono część wału w obrębie prawego barku fortu oraz zamurowano obydwie </w:t>
      </w:r>
      <w:proofErr w:type="spellStart"/>
      <w:r w:rsidRPr="00635F4E">
        <w:rPr>
          <w:rFonts w:cs="Times New Roman"/>
          <w:color w:val="000000" w:themeColor="text1"/>
          <w:sz w:val="20"/>
          <w:szCs w:val="20"/>
        </w:rPr>
        <w:t>wybieżnie</w:t>
      </w:r>
      <w:proofErr w:type="spellEnd"/>
      <w:r w:rsidRPr="00635F4E">
        <w:rPr>
          <w:rFonts w:cs="Times New Roman"/>
          <w:color w:val="000000" w:themeColor="text1"/>
          <w:sz w:val="20"/>
          <w:szCs w:val="20"/>
        </w:rPr>
        <w:t xml:space="preserve"> z przelotni. </w:t>
      </w:r>
    </w:p>
    <w:p w:rsidR="00B7222E" w:rsidRPr="00635F4E" w:rsidRDefault="00B7222E" w:rsidP="007076E0">
      <w:pPr>
        <w:ind w:firstLine="708"/>
        <w:jc w:val="both"/>
        <w:rPr>
          <w:rFonts w:asciiTheme="minorHAnsi" w:hAnsiTheme="minorHAnsi"/>
          <w:color w:val="000000" w:themeColor="text1"/>
        </w:rPr>
      </w:pPr>
      <w:r w:rsidRPr="00635F4E">
        <w:rPr>
          <w:rFonts w:asciiTheme="minorHAnsi" w:hAnsiTheme="minorHAnsi"/>
          <w:color w:val="000000" w:themeColor="text1"/>
        </w:rPr>
        <w:t xml:space="preserve">Duże przeobrażenia przestrzeni wokół obiektu nastąpiły w latach 60. w związku z rozbudową kombinatu hutniczego. Przebudowano wówczas układ komunikacyjny zmieniając przebieg dawnego traktu sandomierskiego i linii tramwajowej.  W trakcie rozbudowy kombinatu na miejscu zniwelowanej baterii artyleryjskiej wybudowano stację redukcyjną gazu hutniczego, a w obrębie zapola kompleks nieestetycznych garaży. Ponadto w drugiej połowie XX w. nad działką forteczną przeprowadzono dwie napowietrzne linie energetyczne średniego i wysokiego napięcia co potęgowało degradację wartości obiektu oraz utrudnienia przy jego potencjalnej adaptacji. Wzdłuż fosy w obrębie lewego zapola przeprowadzono nadziemną sieć gazową, która szczególnie szpeci scenerię zachowanej zieleni fortecznej. </w:t>
      </w:r>
    </w:p>
    <w:p w:rsidR="00B7222E" w:rsidRPr="00635F4E" w:rsidRDefault="00B7222E" w:rsidP="007076E0">
      <w:pPr>
        <w:pStyle w:val="Bezodstpw"/>
        <w:ind w:firstLine="708"/>
        <w:jc w:val="both"/>
        <w:rPr>
          <w:rFonts w:cs="Times New Roman"/>
          <w:color w:val="000000" w:themeColor="text1"/>
          <w:sz w:val="20"/>
          <w:szCs w:val="20"/>
        </w:rPr>
      </w:pPr>
      <w:r w:rsidRPr="00635F4E">
        <w:rPr>
          <w:rFonts w:cs="Times New Roman"/>
          <w:color w:val="000000" w:themeColor="text1"/>
          <w:sz w:val="20"/>
          <w:szCs w:val="20"/>
        </w:rPr>
        <w:t xml:space="preserve">W latach 80 – tych i 90- tych na wale piechoty funkcjonowały nieformalne ogródki działkowe, których pozostałością są pojedyncze krzewy i drzewa owocowe. </w:t>
      </w:r>
    </w:p>
    <w:p w:rsidR="00B7222E" w:rsidRPr="00635F4E" w:rsidRDefault="00B7222E" w:rsidP="007076E0">
      <w:pPr>
        <w:pStyle w:val="Bezodstpw"/>
        <w:jc w:val="both"/>
        <w:rPr>
          <w:rFonts w:cs="Times New Roman"/>
          <w:color w:val="000000" w:themeColor="text1"/>
          <w:sz w:val="20"/>
          <w:szCs w:val="20"/>
        </w:rPr>
      </w:pPr>
      <w:r w:rsidRPr="00635F4E">
        <w:rPr>
          <w:rFonts w:cs="Times New Roman"/>
          <w:color w:val="000000" w:themeColor="text1"/>
          <w:sz w:val="20"/>
          <w:szCs w:val="20"/>
        </w:rPr>
        <w:tab/>
        <w:t xml:space="preserve">Koniec XX w. przyniósł kolejne akty wandalizmu. W związku z rosnącym popytem na złom z fortu zniknęły ostatnie zachowane okiennice pancerne oraz pompa zamontowana nad studnią ulokowaną w sieni.   </w:t>
      </w:r>
    </w:p>
    <w:p w:rsidR="00B7222E" w:rsidRPr="00635F4E" w:rsidRDefault="00B7222E" w:rsidP="007076E0">
      <w:pPr>
        <w:pStyle w:val="Bezodstpw"/>
        <w:jc w:val="both"/>
        <w:rPr>
          <w:rFonts w:cs="Times New Roman"/>
          <w:color w:val="000000" w:themeColor="text1"/>
          <w:sz w:val="20"/>
          <w:szCs w:val="20"/>
        </w:rPr>
      </w:pPr>
      <w:r w:rsidRPr="00635F4E">
        <w:rPr>
          <w:rFonts w:cs="Times New Roman"/>
          <w:color w:val="000000" w:themeColor="text1"/>
          <w:sz w:val="20"/>
          <w:szCs w:val="20"/>
        </w:rPr>
        <w:lastRenderedPageBreak/>
        <w:t xml:space="preserve"> </w:t>
      </w:r>
      <w:r w:rsidRPr="00635F4E">
        <w:rPr>
          <w:rFonts w:cs="Times New Roman"/>
          <w:color w:val="000000" w:themeColor="text1"/>
          <w:sz w:val="20"/>
          <w:szCs w:val="20"/>
        </w:rPr>
        <w:tab/>
        <w:t xml:space="preserve">W 2004 r. z inicjatywy Fundacji Aktywnej Ochrony Zabytków Techniki i Dziedzictwa Kulturowego ''Janus'' przeprowadzono na terenie fortu prace porządkowe polegające na usunięciu części dzikiej roślinności, uporządkowaniu fosy i uporządkowaniu drzewostanu znajdującego się w obrębie przeciwstoku. Doraźne prace porządkowe i zabezpieczające w następnych latach prowadził zarządca fortu - Zarząd Budynków Komunalnych. </w:t>
      </w:r>
      <w:r w:rsidRPr="00635F4E">
        <w:rPr>
          <w:rFonts w:cs="Times New Roman"/>
          <w:color w:val="000000" w:themeColor="text1"/>
          <w:sz w:val="20"/>
          <w:szCs w:val="20"/>
        </w:rPr>
        <w:tab/>
      </w:r>
    </w:p>
    <w:p w:rsidR="00B7222E" w:rsidRPr="00635F4E" w:rsidRDefault="00B7222E" w:rsidP="00C8461B">
      <w:pPr>
        <w:autoSpaceDE w:val="0"/>
        <w:autoSpaceDN w:val="0"/>
        <w:adjustRightInd w:val="0"/>
        <w:rPr>
          <w:rFonts w:asciiTheme="minorHAnsi" w:hAnsiTheme="minorHAnsi"/>
          <w:b/>
          <w:color w:val="000000" w:themeColor="text1"/>
        </w:rPr>
      </w:pPr>
      <w:r w:rsidRPr="00635F4E">
        <w:rPr>
          <w:rFonts w:asciiTheme="minorHAnsi" w:hAnsiTheme="minorHAnsi"/>
          <w:color w:val="000000" w:themeColor="text1"/>
        </w:rPr>
        <w:tab/>
        <w:t xml:space="preserve">W 2005 r. Rada Miasta Krakowa z okazji obchodów 750-lecia lokacji miasta wstępnie wytypowała do realizacji projekt rewitalizacji i adaptacji fortu na schronisko młodzieżowe. </w:t>
      </w:r>
      <w:r w:rsidR="005176F4" w:rsidRPr="00635F4E">
        <w:rPr>
          <w:rFonts w:asciiTheme="minorHAnsi" w:hAnsiTheme="minorHAnsi"/>
          <w:color w:val="000000" w:themeColor="text1"/>
        </w:rPr>
        <w:br/>
      </w:r>
      <w:r w:rsidRPr="00635F4E">
        <w:rPr>
          <w:rFonts w:asciiTheme="minorHAnsi" w:hAnsiTheme="minorHAnsi"/>
          <w:color w:val="000000" w:themeColor="text1"/>
        </w:rPr>
        <w:t>W promocję inicjatywy włączył się aktywnie Ośrodek Kultury im. C. K. Norwida. Przeszkodą niweczącą ambitne zamiary okazało się m.in. niekorzystne oddziaływanie pobliskiej stacji redukcyjnej gazu, której sąsiedztwo narzucało radykalne ograniczenia w zakresie użytkowania obiektu.</w:t>
      </w:r>
      <w:r w:rsidRPr="00635F4E">
        <w:rPr>
          <w:rFonts w:asciiTheme="minorHAnsi" w:hAnsiTheme="minorHAnsi"/>
          <w:b/>
          <w:color w:val="000000" w:themeColor="text1"/>
        </w:rPr>
        <w:t xml:space="preserve"> </w:t>
      </w:r>
    </w:p>
    <w:p w:rsidR="00B7222E" w:rsidRPr="00635F4E" w:rsidRDefault="00B7222E" w:rsidP="007076E0">
      <w:pPr>
        <w:pStyle w:val="Bezodstpw"/>
        <w:ind w:firstLine="708"/>
        <w:jc w:val="both"/>
        <w:rPr>
          <w:rFonts w:cs="Times New Roman"/>
          <w:color w:val="000000" w:themeColor="text1"/>
          <w:sz w:val="20"/>
          <w:szCs w:val="20"/>
        </w:rPr>
      </w:pPr>
      <w:r w:rsidRPr="00635F4E">
        <w:rPr>
          <w:rFonts w:cs="Times New Roman"/>
          <w:color w:val="000000" w:themeColor="text1"/>
          <w:sz w:val="20"/>
          <w:szCs w:val="20"/>
        </w:rPr>
        <w:t>W 2011 r. w celu powstrzymania dewastacji i zabezpieczenia obiektu w bloku koszarowym zamurowano otwory wykute przez nieformalnych eksploratorów i zbieraczy złomu. Wkrótce przystąpiono do prac renowacyjnych, które podzielono na etapy i które z dobrym skutkiem  prowadzone są nadal.</w:t>
      </w:r>
    </w:p>
    <w:p w:rsidR="00B7222E" w:rsidRPr="00635F4E" w:rsidRDefault="00B7222E" w:rsidP="007076E0">
      <w:pPr>
        <w:autoSpaceDE w:val="0"/>
        <w:autoSpaceDN w:val="0"/>
        <w:adjustRightInd w:val="0"/>
        <w:jc w:val="both"/>
        <w:rPr>
          <w:rFonts w:asciiTheme="minorHAnsi" w:hAnsiTheme="minorHAnsi"/>
          <w:color w:val="000000" w:themeColor="text1"/>
        </w:rPr>
      </w:pPr>
    </w:p>
    <w:p w:rsidR="00B7222E" w:rsidRPr="00635F4E" w:rsidRDefault="00B7222E" w:rsidP="007076E0">
      <w:pPr>
        <w:autoSpaceDE w:val="0"/>
        <w:autoSpaceDN w:val="0"/>
        <w:adjustRightInd w:val="0"/>
        <w:jc w:val="both"/>
        <w:rPr>
          <w:rFonts w:asciiTheme="minorHAnsi" w:hAnsiTheme="minorHAnsi"/>
          <w:color w:val="000000" w:themeColor="text1"/>
        </w:rPr>
      </w:pPr>
      <w:r w:rsidRPr="00635F4E">
        <w:rPr>
          <w:rFonts w:asciiTheme="minorHAnsi" w:hAnsiTheme="minorHAnsi"/>
          <w:color w:val="000000" w:themeColor="text1"/>
        </w:rPr>
        <w:tab/>
        <w:t xml:space="preserve">Na obecny stan zachowania substancji fortu najbardziej wpływa całkowite zniwelowanie wału zapola wraz z przyległą baterią artyleryjską i wybudowanie na ich miejscu garaży a w miejscu baterii stacji redukcyjnej gazu. Najcenniejszym detalem i elementem oryginalnego wyposażenia fortu jest pancerna brama forteczna, która szczęśliwie oparła się wandalom i amatorom złomu sprzedaży złomu.  </w:t>
      </w:r>
    </w:p>
    <w:p w:rsidR="00B7222E" w:rsidRPr="00635F4E" w:rsidRDefault="00B7222E" w:rsidP="007076E0">
      <w:pPr>
        <w:ind w:firstLine="708"/>
        <w:jc w:val="both"/>
        <w:rPr>
          <w:rFonts w:asciiTheme="minorHAnsi" w:hAnsiTheme="minorHAnsi"/>
          <w:color w:val="000000" w:themeColor="text1"/>
        </w:rPr>
      </w:pPr>
      <w:r w:rsidRPr="00635F4E">
        <w:rPr>
          <w:rFonts w:asciiTheme="minorHAnsi" w:hAnsiTheme="minorHAnsi"/>
          <w:color w:val="000000" w:themeColor="text1"/>
        </w:rPr>
        <w:t xml:space="preserve">Elementem, który przetrwał w postaci zbliżonej do pierwotnej jest krótki odcinek drogi fortecznej łączącej obiekt z traktem sandomierskim. Interesującym akcentem  jest odizolowany  od współczesnej sieci komunikacyjnej niewielki odcinek nawierzchni dawnego traktu znajdujący się naprzeciwko budynku dawnej wartowni.  </w:t>
      </w:r>
    </w:p>
    <w:p w:rsidR="00B7222E" w:rsidRPr="00635F4E" w:rsidRDefault="00B7222E" w:rsidP="007076E0">
      <w:pPr>
        <w:pStyle w:val="Bezodstpw"/>
        <w:ind w:firstLine="708"/>
        <w:jc w:val="both"/>
        <w:rPr>
          <w:rFonts w:cs="Times New Roman"/>
          <w:color w:val="000000" w:themeColor="text1"/>
          <w:sz w:val="20"/>
          <w:szCs w:val="20"/>
        </w:rPr>
      </w:pPr>
    </w:p>
    <w:p w:rsidR="00B7222E" w:rsidRPr="00635F4E" w:rsidRDefault="00B7222E" w:rsidP="007076E0">
      <w:pPr>
        <w:pStyle w:val="Bezodstpw"/>
        <w:jc w:val="both"/>
        <w:rPr>
          <w:rFonts w:cs="Times New Roman"/>
          <w:color w:val="000000" w:themeColor="text1"/>
          <w:sz w:val="20"/>
          <w:szCs w:val="20"/>
        </w:rPr>
      </w:pPr>
    </w:p>
    <w:p w:rsidR="00B7222E" w:rsidRPr="00635F4E" w:rsidRDefault="00B7222E" w:rsidP="007076E0">
      <w:pPr>
        <w:spacing w:line="360" w:lineRule="auto"/>
        <w:jc w:val="both"/>
        <w:rPr>
          <w:rFonts w:asciiTheme="minorHAnsi" w:hAnsiTheme="minorHAnsi"/>
          <w:i/>
          <w:color w:val="FF0000"/>
        </w:rPr>
      </w:pPr>
    </w:p>
    <w:p w:rsidR="00260355" w:rsidRPr="00635F4E" w:rsidRDefault="00260355" w:rsidP="007076E0">
      <w:pPr>
        <w:pStyle w:val="Akapitzlist"/>
        <w:numPr>
          <w:ilvl w:val="1"/>
          <w:numId w:val="28"/>
        </w:numPr>
        <w:tabs>
          <w:tab w:val="left" w:pos="360"/>
        </w:tabs>
        <w:spacing w:line="360" w:lineRule="auto"/>
        <w:jc w:val="both"/>
        <w:rPr>
          <w:rFonts w:asciiTheme="minorHAnsi" w:hAnsiTheme="minorHAnsi"/>
          <w:b/>
          <w:color w:val="000000" w:themeColor="text1"/>
        </w:rPr>
      </w:pPr>
      <w:r w:rsidRPr="00635F4E">
        <w:rPr>
          <w:rFonts w:asciiTheme="minorHAnsi" w:hAnsiTheme="minorHAnsi"/>
          <w:b/>
          <w:color w:val="000000" w:themeColor="text1"/>
        </w:rPr>
        <w:t xml:space="preserve">Stan aktualny </w:t>
      </w:r>
    </w:p>
    <w:p w:rsidR="00F5721D" w:rsidRPr="00635F4E" w:rsidRDefault="00F5721D" w:rsidP="007076E0">
      <w:pPr>
        <w:pStyle w:val="Akapitzlist"/>
        <w:tabs>
          <w:tab w:val="left" w:pos="360"/>
        </w:tabs>
        <w:spacing w:line="360" w:lineRule="auto"/>
        <w:ind w:left="360"/>
        <w:jc w:val="both"/>
        <w:rPr>
          <w:rFonts w:asciiTheme="minorHAnsi" w:hAnsiTheme="minorHAnsi"/>
          <w:b/>
          <w:color w:val="000000" w:themeColor="text1"/>
        </w:rPr>
      </w:pPr>
    </w:p>
    <w:p w:rsidR="00F5721D" w:rsidRPr="00635F4E" w:rsidRDefault="00F5721D" w:rsidP="007076E0">
      <w:pPr>
        <w:ind w:firstLine="708"/>
        <w:jc w:val="both"/>
        <w:rPr>
          <w:rFonts w:asciiTheme="minorHAnsi" w:hAnsiTheme="minorHAnsi"/>
          <w:color w:val="000000" w:themeColor="text1"/>
        </w:rPr>
      </w:pPr>
      <w:r w:rsidRPr="00635F4E">
        <w:rPr>
          <w:rFonts w:asciiTheme="minorHAnsi" w:hAnsiTheme="minorHAnsi"/>
          <w:color w:val="000000" w:themeColor="text1"/>
        </w:rPr>
        <w:t>W 2011 r. w obrębie fortu rozpoczęto prace renowacyjne które podzielono na etapy i które są sukcesywnie prowadzone dotychczas</w:t>
      </w:r>
      <w:r w:rsidR="004D0577" w:rsidRPr="00635F4E">
        <w:rPr>
          <w:rFonts w:asciiTheme="minorHAnsi" w:hAnsiTheme="minorHAnsi"/>
          <w:color w:val="000000" w:themeColor="text1"/>
        </w:rPr>
        <w:t xml:space="preserve">. Priorytetowo podjęto prace związane z zabezpieczeniem niszczejącego obiektu </w:t>
      </w:r>
      <w:r w:rsidRPr="00635F4E">
        <w:rPr>
          <w:rFonts w:asciiTheme="minorHAnsi" w:hAnsiTheme="minorHAnsi"/>
          <w:color w:val="000000" w:themeColor="text1"/>
        </w:rPr>
        <w:t xml:space="preserve"> W pierwszej kolejności udrożniono, odbudowano i zabezpieczono przewody wentylacji grawitacyjnej. Następnie wykonano kompleksowy remont stropodachu uwzględniający wprowadzenie nowej izolacji przeciw wodnej</w:t>
      </w:r>
      <w:r w:rsidR="00022C43" w:rsidRPr="00635F4E">
        <w:rPr>
          <w:rFonts w:asciiTheme="minorHAnsi" w:hAnsiTheme="minorHAnsi"/>
          <w:color w:val="000000" w:themeColor="text1"/>
        </w:rPr>
        <w:t xml:space="preserve">, rekonstrukcję rozwarstwionego gzymsu okapowego oraz rekonstrukcję profilu nasypów ziemnych. Ponadto oczyszczono ściany wewnętrzne oraz </w:t>
      </w:r>
      <w:proofErr w:type="spellStart"/>
      <w:r w:rsidR="00022C43" w:rsidRPr="00635F4E">
        <w:rPr>
          <w:rFonts w:asciiTheme="minorHAnsi" w:hAnsiTheme="minorHAnsi"/>
          <w:color w:val="000000" w:themeColor="text1"/>
        </w:rPr>
        <w:t>wypiaskowano</w:t>
      </w:r>
      <w:proofErr w:type="spellEnd"/>
      <w:r w:rsidR="00022C43" w:rsidRPr="00635F4E">
        <w:rPr>
          <w:rFonts w:asciiTheme="minorHAnsi" w:hAnsiTheme="minorHAnsi"/>
          <w:color w:val="000000" w:themeColor="text1"/>
        </w:rPr>
        <w:t xml:space="preserve">, zabezpieczono i pomalowano stalowe belki stropu. </w:t>
      </w:r>
      <w:r w:rsidR="00FA6287" w:rsidRPr="00635F4E">
        <w:rPr>
          <w:rFonts w:asciiTheme="minorHAnsi" w:hAnsiTheme="minorHAnsi"/>
          <w:color w:val="000000" w:themeColor="text1"/>
        </w:rPr>
        <w:t>M</w:t>
      </w:r>
      <w:r w:rsidR="00022C43" w:rsidRPr="00635F4E">
        <w:rPr>
          <w:rFonts w:asciiTheme="minorHAnsi" w:hAnsiTheme="minorHAnsi"/>
          <w:color w:val="000000" w:themeColor="text1"/>
        </w:rPr>
        <w:t xml:space="preserve">ożliwości adaptacyjne obiektu </w:t>
      </w:r>
      <w:r w:rsidR="00FA6287" w:rsidRPr="00635F4E">
        <w:rPr>
          <w:rFonts w:asciiTheme="minorHAnsi" w:hAnsiTheme="minorHAnsi"/>
          <w:color w:val="000000" w:themeColor="text1"/>
        </w:rPr>
        <w:t xml:space="preserve">znacznie poprawiła </w:t>
      </w:r>
      <w:r w:rsidR="00022C43" w:rsidRPr="00635F4E">
        <w:rPr>
          <w:rFonts w:asciiTheme="minorHAnsi" w:hAnsiTheme="minorHAnsi"/>
          <w:color w:val="000000" w:themeColor="text1"/>
        </w:rPr>
        <w:t xml:space="preserve">dokonana w 2016 r. regulacja granicy z działką nr </w:t>
      </w:r>
      <w:r w:rsidR="00FA6287" w:rsidRPr="00635F4E">
        <w:rPr>
          <w:rFonts w:asciiTheme="minorHAnsi" w:hAnsiTheme="minorHAnsi"/>
          <w:color w:val="000000" w:themeColor="text1"/>
        </w:rPr>
        <w:t xml:space="preserve">1/566. </w:t>
      </w:r>
      <w:r w:rsidR="00022C43" w:rsidRPr="00635F4E">
        <w:rPr>
          <w:rFonts w:asciiTheme="minorHAnsi" w:hAnsiTheme="minorHAnsi"/>
          <w:color w:val="000000" w:themeColor="text1"/>
        </w:rPr>
        <w:t xml:space="preserve">W latach 2015 i 2016 wykonano remont elewacji frontowej koszar szyjowych w zakresie wątku ceramicznego. </w:t>
      </w:r>
    </w:p>
    <w:p w:rsidR="00FA6287" w:rsidRPr="00635F4E" w:rsidRDefault="00FA6287" w:rsidP="007076E0">
      <w:pPr>
        <w:ind w:firstLine="708"/>
        <w:jc w:val="both"/>
        <w:rPr>
          <w:rFonts w:asciiTheme="minorHAnsi" w:hAnsiTheme="minorHAnsi"/>
          <w:color w:val="000000" w:themeColor="text1"/>
        </w:rPr>
      </w:pPr>
      <w:r w:rsidRPr="00635F4E">
        <w:rPr>
          <w:rFonts w:asciiTheme="minorHAnsi" w:hAnsiTheme="minorHAnsi"/>
          <w:color w:val="000000" w:themeColor="text1"/>
        </w:rPr>
        <w:t xml:space="preserve">Aktualnie część kubaturowa fortu pozostaje zamknięta i zabezpieczona. Na renowacje oczekują krótkie odcinki elewacji schronu, przelotni oraz przy wyjściach pogotowia z koszar szyjowych na wał. Ponadto odtworzenia wymagają elementy wykończenia elewacji koszar tj. okiennice pancerne, stolarka okienna, osłony otworów wentylacyjnych i dekle przewodów doprowadzających powietrze do pieców, które to zadania stanowią przedmiot niniejszej dokumentacji projektowej. Równolegle trwają prace nad projektem przebudowy niedrożnej kanalizacji opadowej. </w:t>
      </w:r>
    </w:p>
    <w:p w:rsidR="00FB6311" w:rsidRPr="00635F4E" w:rsidRDefault="00FB6311" w:rsidP="007076E0">
      <w:pPr>
        <w:tabs>
          <w:tab w:val="left" w:pos="360"/>
        </w:tabs>
        <w:spacing w:line="360" w:lineRule="auto"/>
        <w:jc w:val="both"/>
        <w:rPr>
          <w:rFonts w:asciiTheme="minorHAnsi" w:hAnsiTheme="minorHAnsi"/>
          <w:b/>
          <w:color w:val="000000" w:themeColor="text1"/>
        </w:rPr>
      </w:pPr>
    </w:p>
    <w:p w:rsidR="009E3561" w:rsidRPr="00635F4E" w:rsidRDefault="009E3561" w:rsidP="007076E0">
      <w:pPr>
        <w:tabs>
          <w:tab w:val="left" w:pos="360"/>
        </w:tabs>
        <w:spacing w:line="360" w:lineRule="auto"/>
        <w:jc w:val="both"/>
        <w:rPr>
          <w:rFonts w:asciiTheme="minorHAnsi" w:hAnsiTheme="minorHAnsi"/>
          <w:b/>
          <w:color w:val="000000" w:themeColor="text1"/>
        </w:rPr>
      </w:pPr>
    </w:p>
    <w:p w:rsidR="009E3561" w:rsidRPr="00635F4E" w:rsidRDefault="009E3561" w:rsidP="007076E0">
      <w:pPr>
        <w:tabs>
          <w:tab w:val="left" w:pos="360"/>
        </w:tabs>
        <w:spacing w:line="360" w:lineRule="auto"/>
        <w:jc w:val="both"/>
        <w:rPr>
          <w:rFonts w:asciiTheme="minorHAnsi" w:hAnsiTheme="minorHAnsi"/>
          <w:b/>
          <w:color w:val="000000" w:themeColor="text1"/>
        </w:rPr>
      </w:pPr>
    </w:p>
    <w:p w:rsidR="008D47DD" w:rsidRPr="00635F4E" w:rsidRDefault="008D47DD" w:rsidP="007076E0">
      <w:pPr>
        <w:pStyle w:val="Akapitzlist"/>
        <w:numPr>
          <w:ilvl w:val="0"/>
          <w:numId w:val="46"/>
        </w:numPr>
        <w:tabs>
          <w:tab w:val="left" w:pos="360"/>
        </w:tabs>
        <w:spacing w:line="360" w:lineRule="auto"/>
        <w:jc w:val="both"/>
        <w:rPr>
          <w:rFonts w:asciiTheme="minorHAnsi" w:hAnsiTheme="minorHAnsi"/>
          <w:b/>
          <w:color w:val="000000" w:themeColor="text1"/>
        </w:rPr>
      </w:pPr>
      <w:r w:rsidRPr="00635F4E">
        <w:rPr>
          <w:rFonts w:asciiTheme="minorHAnsi" w:hAnsiTheme="minorHAnsi"/>
          <w:b/>
          <w:color w:val="000000" w:themeColor="text1"/>
        </w:rPr>
        <w:t xml:space="preserve">OPIS TECHNICZNY DOKUMENTACJI PROJEKTOWEJ </w:t>
      </w:r>
    </w:p>
    <w:p w:rsidR="008D47DD" w:rsidRPr="00635F4E" w:rsidRDefault="008D47DD" w:rsidP="007076E0">
      <w:pPr>
        <w:tabs>
          <w:tab w:val="left" w:pos="360"/>
        </w:tabs>
        <w:spacing w:line="360" w:lineRule="auto"/>
        <w:jc w:val="both"/>
        <w:rPr>
          <w:rFonts w:asciiTheme="minorHAnsi" w:hAnsiTheme="minorHAnsi"/>
          <w:b/>
          <w:color w:val="000000" w:themeColor="text1"/>
        </w:rPr>
      </w:pPr>
    </w:p>
    <w:p w:rsidR="00FB6311" w:rsidRPr="00635F4E" w:rsidRDefault="008D47DD" w:rsidP="007076E0">
      <w:pPr>
        <w:tabs>
          <w:tab w:val="left" w:pos="360"/>
        </w:tabs>
        <w:spacing w:line="360" w:lineRule="auto"/>
        <w:jc w:val="both"/>
        <w:rPr>
          <w:rFonts w:asciiTheme="minorHAnsi" w:hAnsiTheme="minorHAnsi"/>
          <w:b/>
          <w:color w:val="000000" w:themeColor="text1"/>
        </w:rPr>
      </w:pPr>
      <w:r w:rsidRPr="00635F4E">
        <w:rPr>
          <w:rFonts w:asciiTheme="minorHAnsi" w:hAnsiTheme="minorHAnsi"/>
          <w:b/>
          <w:color w:val="000000" w:themeColor="text1"/>
        </w:rPr>
        <w:t xml:space="preserve">5.1 </w:t>
      </w:r>
      <w:r w:rsidR="00F5721D" w:rsidRPr="00635F4E">
        <w:rPr>
          <w:rFonts w:asciiTheme="minorHAnsi" w:hAnsiTheme="minorHAnsi"/>
          <w:b/>
          <w:color w:val="000000" w:themeColor="text1"/>
        </w:rPr>
        <w:t>Renowacja</w:t>
      </w:r>
      <w:r w:rsidR="00FB6311" w:rsidRPr="00635F4E">
        <w:rPr>
          <w:rFonts w:asciiTheme="minorHAnsi" w:hAnsiTheme="minorHAnsi"/>
          <w:b/>
          <w:color w:val="000000" w:themeColor="text1"/>
        </w:rPr>
        <w:t xml:space="preserve"> </w:t>
      </w:r>
      <w:r w:rsidR="0006626B" w:rsidRPr="00635F4E">
        <w:rPr>
          <w:rFonts w:asciiTheme="minorHAnsi" w:hAnsiTheme="minorHAnsi"/>
          <w:b/>
          <w:color w:val="000000" w:themeColor="text1"/>
        </w:rPr>
        <w:t xml:space="preserve">zachowanych </w:t>
      </w:r>
      <w:r w:rsidR="00FB6311" w:rsidRPr="00635F4E">
        <w:rPr>
          <w:rFonts w:asciiTheme="minorHAnsi" w:hAnsiTheme="minorHAnsi"/>
          <w:b/>
          <w:color w:val="000000" w:themeColor="text1"/>
        </w:rPr>
        <w:t xml:space="preserve">elementów </w:t>
      </w:r>
      <w:r w:rsidR="00D5195F" w:rsidRPr="00635F4E">
        <w:rPr>
          <w:rFonts w:asciiTheme="minorHAnsi" w:hAnsiTheme="minorHAnsi"/>
          <w:b/>
          <w:color w:val="000000" w:themeColor="text1"/>
        </w:rPr>
        <w:t>stalowych (</w:t>
      </w:r>
      <w:proofErr w:type="spellStart"/>
      <w:r w:rsidR="00FB6311" w:rsidRPr="00635F4E">
        <w:rPr>
          <w:rFonts w:asciiTheme="minorHAnsi" w:hAnsiTheme="minorHAnsi"/>
          <w:b/>
          <w:color w:val="000000" w:themeColor="text1"/>
        </w:rPr>
        <w:t>stal</w:t>
      </w:r>
      <w:r w:rsidR="00D5195F" w:rsidRPr="00635F4E">
        <w:rPr>
          <w:rFonts w:asciiTheme="minorHAnsi" w:hAnsiTheme="minorHAnsi"/>
          <w:b/>
          <w:color w:val="000000" w:themeColor="text1"/>
        </w:rPr>
        <w:t>iw</w:t>
      </w:r>
      <w:r w:rsidR="00FB6311" w:rsidRPr="00635F4E">
        <w:rPr>
          <w:rFonts w:asciiTheme="minorHAnsi" w:hAnsiTheme="minorHAnsi"/>
          <w:b/>
          <w:color w:val="000000" w:themeColor="text1"/>
        </w:rPr>
        <w:t>owych</w:t>
      </w:r>
      <w:proofErr w:type="spellEnd"/>
      <w:r w:rsidR="00D5195F" w:rsidRPr="00635F4E">
        <w:rPr>
          <w:rFonts w:asciiTheme="minorHAnsi" w:hAnsiTheme="minorHAnsi"/>
          <w:b/>
          <w:color w:val="000000" w:themeColor="text1"/>
        </w:rPr>
        <w:t>)</w:t>
      </w:r>
      <w:r w:rsidR="00FB6311" w:rsidRPr="00635F4E">
        <w:rPr>
          <w:rFonts w:asciiTheme="minorHAnsi" w:hAnsiTheme="minorHAnsi"/>
          <w:b/>
          <w:color w:val="000000" w:themeColor="text1"/>
        </w:rPr>
        <w:t>.</w:t>
      </w:r>
    </w:p>
    <w:p w:rsidR="00FB6311" w:rsidRPr="00635F4E" w:rsidRDefault="00FB6311" w:rsidP="007076E0">
      <w:pPr>
        <w:pStyle w:val="Bezodstpw"/>
        <w:jc w:val="both"/>
        <w:rPr>
          <w:rFonts w:cs="Times New Roman"/>
          <w:sz w:val="20"/>
          <w:szCs w:val="20"/>
        </w:rPr>
      </w:pPr>
    </w:p>
    <w:p w:rsidR="002F34D4" w:rsidRPr="00635F4E" w:rsidRDefault="004D0577" w:rsidP="007076E0">
      <w:pPr>
        <w:pStyle w:val="Bezodstpw"/>
        <w:jc w:val="both"/>
        <w:rPr>
          <w:rFonts w:cs="Times New Roman"/>
          <w:sz w:val="20"/>
          <w:szCs w:val="20"/>
        </w:rPr>
      </w:pPr>
      <w:r w:rsidRPr="00635F4E">
        <w:rPr>
          <w:rFonts w:cs="Times New Roman"/>
          <w:sz w:val="20"/>
          <w:szCs w:val="20"/>
        </w:rPr>
        <w:t xml:space="preserve">Przed przystąpieniem do rekonstrukcji brakujących detali należy poddać renowacji zachowane elementy metalowe. </w:t>
      </w:r>
      <w:r w:rsidR="00FB6311" w:rsidRPr="00635F4E">
        <w:rPr>
          <w:rFonts w:cs="Times New Roman"/>
          <w:sz w:val="20"/>
          <w:szCs w:val="20"/>
        </w:rPr>
        <w:t xml:space="preserve">W zakresie </w:t>
      </w:r>
      <w:r w:rsidRPr="00635F4E">
        <w:rPr>
          <w:rFonts w:cs="Times New Roman"/>
          <w:sz w:val="20"/>
          <w:szCs w:val="20"/>
        </w:rPr>
        <w:t xml:space="preserve">tych prac </w:t>
      </w:r>
      <w:r w:rsidR="002F34D4" w:rsidRPr="00635F4E">
        <w:rPr>
          <w:rFonts w:cs="Times New Roman"/>
          <w:sz w:val="20"/>
          <w:szCs w:val="20"/>
        </w:rPr>
        <w:t>znajdują się:</w:t>
      </w:r>
    </w:p>
    <w:p w:rsidR="002F34D4" w:rsidRPr="00635F4E" w:rsidRDefault="002F34D4" w:rsidP="007076E0">
      <w:pPr>
        <w:pStyle w:val="Bezodstpw"/>
        <w:jc w:val="both"/>
        <w:rPr>
          <w:rFonts w:cs="Times New Roman"/>
          <w:sz w:val="20"/>
          <w:szCs w:val="20"/>
        </w:rPr>
      </w:pPr>
    </w:p>
    <w:p w:rsidR="009903DD" w:rsidRPr="008142CC" w:rsidRDefault="009903DD" w:rsidP="009903DD">
      <w:pPr>
        <w:pStyle w:val="Bezodstpw"/>
        <w:numPr>
          <w:ilvl w:val="0"/>
          <w:numId w:val="34"/>
        </w:numPr>
        <w:jc w:val="both"/>
        <w:rPr>
          <w:sz w:val="20"/>
          <w:szCs w:val="20"/>
        </w:rPr>
      </w:pPr>
      <w:r w:rsidRPr="008142CC">
        <w:rPr>
          <w:sz w:val="20"/>
          <w:szCs w:val="20"/>
        </w:rPr>
        <w:t>ościeżnice okiennic pancernych typowych okien bloku koszarowego (</w:t>
      </w:r>
      <w:r>
        <w:rPr>
          <w:sz w:val="20"/>
          <w:szCs w:val="20"/>
        </w:rPr>
        <w:t>12</w:t>
      </w:r>
      <w:r w:rsidRPr="008142CC">
        <w:rPr>
          <w:sz w:val="20"/>
          <w:szCs w:val="20"/>
        </w:rPr>
        <w:t xml:space="preserve"> szt.)</w:t>
      </w:r>
      <w:r>
        <w:rPr>
          <w:sz w:val="20"/>
          <w:szCs w:val="20"/>
        </w:rPr>
        <w:t xml:space="preserve"> o ościeżnica do rekonstrukcji (1 </w:t>
      </w:r>
      <w:proofErr w:type="spellStart"/>
      <w:r>
        <w:rPr>
          <w:sz w:val="20"/>
          <w:szCs w:val="20"/>
        </w:rPr>
        <w:t>szt</w:t>
      </w:r>
      <w:proofErr w:type="spellEnd"/>
      <w:r>
        <w:rPr>
          <w:sz w:val="20"/>
          <w:szCs w:val="20"/>
        </w:rPr>
        <w:t>)</w:t>
      </w:r>
      <w:r w:rsidRPr="008142CC">
        <w:rPr>
          <w:sz w:val="20"/>
          <w:szCs w:val="20"/>
        </w:rPr>
        <w:t>;</w:t>
      </w:r>
    </w:p>
    <w:p w:rsidR="009903DD" w:rsidRDefault="009903DD" w:rsidP="009903DD">
      <w:pPr>
        <w:pStyle w:val="Bezodstpw"/>
        <w:numPr>
          <w:ilvl w:val="0"/>
          <w:numId w:val="34"/>
        </w:numPr>
        <w:jc w:val="both"/>
        <w:rPr>
          <w:sz w:val="20"/>
          <w:szCs w:val="20"/>
        </w:rPr>
      </w:pPr>
      <w:r w:rsidRPr="008142CC">
        <w:rPr>
          <w:sz w:val="20"/>
          <w:szCs w:val="20"/>
        </w:rPr>
        <w:t xml:space="preserve">ościeżnica okiennicy pancernej w otworze okiennym latryny (1 szt.); </w:t>
      </w:r>
    </w:p>
    <w:p w:rsidR="009903DD" w:rsidRPr="005F633A" w:rsidRDefault="009903DD" w:rsidP="009903DD">
      <w:pPr>
        <w:pStyle w:val="Bezodstpw"/>
        <w:numPr>
          <w:ilvl w:val="0"/>
          <w:numId w:val="34"/>
        </w:numPr>
        <w:jc w:val="both"/>
        <w:rPr>
          <w:sz w:val="20"/>
          <w:szCs w:val="20"/>
        </w:rPr>
      </w:pPr>
      <w:r w:rsidRPr="005F633A">
        <w:rPr>
          <w:sz w:val="20"/>
          <w:szCs w:val="20"/>
        </w:rPr>
        <w:t>ościeżnice drzwi pancernych w wyjściach pogotowia na wał forteczny (2 szt.);</w:t>
      </w:r>
    </w:p>
    <w:p w:rsidR="009903DD" w:rsidRPr="008142CC" w:rsidRDefault="009903DD" w:rsidP="009903DD">
      <w:pPr>
        <w:pStyle w:val="Bezodstpw"/>
        <w:numPr>
          <w:ilvl w:val="0"/>
          <w:numId w:val="34"/>
        </w:numPr>
        <w:jc w:val="both"/>
        <w:rPr>
          <w:sz w:val="20"/>
          <w:szCs w:val="20"/>
        </w:rPr>
      </w:pPr>
      <w:r w:rsidRPr="008142CC">
        <w:rPr>
          <w:sz w:val="20"/>
          <w:szCs w:val="20"/>
        </w:rPr>
        <w:t>ościeżnice płyt pancernych w strzelnicach podwójnych kaponiery szyjowej (2 sz</w:t>
      </w:r>
      <w:r>
        <w:rPr>
          <w:sz w:val="20"/>
          <w:szCs w:val="20"/>
        </w:rPr>
        <w:t>t</w:t>
      </w:r>
      <w:r w:rsidRPr="008142CC">
        <w:rPr>
          <w:sz w:val="20"/>
          <w:szCs w:val="20"/>
        </w:rPr>
        <w:t>.);</w:t>
      </w:r>
    </w:p>
    <w:p w:rsidR="009903DD" w:rsidRPr="008142CC" w:rsidRDefault="009903DD" w:rsidP="009903DD">
      <w:pPr>
        <w:pStyle w:val="Bezodstpw"/>
        <w:numPr>
          <w:ilvl w:val="0"/>
          <w:numId w:val="34"/>
        </w:numPr>
        <w:jc w:val="both"/>
        <w:rPr>
          <w:sz w:val="20"/>
          <w:szCs w:val="20"/>
        </w:rPr>
      </w:pPr>
      <w:r w:rsidRPr="008142CC">
        <w:rPr>
          <w:sz w:val="20"/>
          <w:szCs w:val="20"/>
        </w:rPr>
        <w:t>tarcze pancerne w strzelnicach czoła kaponiery szyjowej (2 szt.);</w:t>
      </w:r>
    </w:p>
    <w:p w:rsidR="009903DD" w:rsidRPr="008142CC" w:rsidRDefault="009903DD" w:rsidP="009903DD">
      <w:pPr>
        <w:pStyle w:val="Bezodstpw"/>
        <w:numPr>
          <w:ilvl w:val="0"/>
          <w:numId w:val="34"/>
        </w:numPr>
        <w:jc w:val="both"/>
        <w:rPr>
          <w:sz w:val="20"/>
          <w:szCs w:val="20"/>
        </w:rPr>
      </w:pPr>
      <w:r w:rsidRPr="008142CC">
        <w:rPr>
          <w:sz w:val="20"/>
          <w:szCs w:val="20"/>
        </w:rPr>
        <w:t>tarcze pancerne w strzelnicach barków kaponiery szyjowej (4 szt.);</w:t>
      </w:r>
    </w:p>
    <w:p w:rsidR="009903DD" w:rsidRPr="008142CC" w:rsidRDefault="009903DD" w:rsidP="009903DD">
      <w:pPr>
        <w:pStyle w:val="Bezodstpw"/>
        <w:numPr>
          <w:ilvl w:val="0"/>
          <w:numId w:val="34"/>
        </w:numPr>
        <w:jc w:val="both"/>
        <w:rPr>
          <w:sz w:val="20"/>
          <w:szCs w:val="20"/>
        </w:rPr>
      </w:pPr>
      <w:r w:rsidRPr="008142CC">
        <w:rPr>
          <w:sz w:val="20"/>
          <w:szCs w:val="20"/>
        </w:rPr>
        <w:lastRenderedPageBreak/>
        <w:t>ościeżnice drzwiczek (dekli) otworów doprowadzających powietrze do pieców (6 szt.</w:t>
      </w:r>
      <w:r>
        <w:rPr>
          <w:sz w:val="20"/>
          <w:szCs w:val="20"/>
        </w:rPr>
        <w:t xml:space="preserve">); w tym zachowane drzwiczki </w:t>
      </w:r>
      <w:r w:rsidRPr="008142CC">
        <w:rPr>
          <w:sz w:val="20"/>
          <w:szCs w:val="20"/>
        </w:rPr>
        <w:t>otworu doprowadzającego powietrze do pieca (2 szt.);</w:t>
      </w:r>
    </w:p>
    <w:p w:rsidR="009903DD" w:rsidRDefault="009903DD" w:rsidP="009903DD">
      <w:pPr>
        <w:pStyle w:val="Bezodstpw"/>
        <w:numPr>
          <w:ilvl w:val="0"/>
          <w:numId w:val="34"/>
        </w:numPr>
        <w:jc w:val="both"/>
        <w:rPr>
          <w:sz w:val="20"/>
          <w:szCs w:val="20"/>
        </w:rPr>
      </w:pPr>
      <w:r w:rsidRPr="008142CC">
        <w:rPr>
          <w:sz w:val="20"/>
          <w:szCs w:val="20"/>
        </w:rPr>
        <w:t xml:space="preserve">druciane ramki osłon otworów wentylacyjnych (1 </w:t>
      </w:r>
      <w:proofErr w:type="spellStart"/>
      <w:r w:rsidRPr="008142CC">
        <w:rPr>
          <w:sz w:val="20"/>
          <w:szCs w:val="20"/>
        </w:rPr>
        <w:t>szt</w:t>
      </w:r>
      <w:proofErr w:type="spellEnd"/>
      <w:r w:rsidRPr="008142CC">
        <w:rPr>
          <w:sz w:val="20"/>
          <w:szCs w:val="20"/>
        </w:rPr>
        <w:t xml:space="preserve">); </w:t>
      </w:r>
    </w:p>
    <w:p w:rsidR="009903DD" w:rsidRPr="009903DD" w:rsidRDefault="009903DD" w:rsidP="009903DD">
      <w:pPr>
        <w:pStyle w:val="Bezodstpw"/>
        <w:numPr>
          <w:ilvl w:val="0"/>
          <w:numId w:val="34"/>
        </w:numPr>
        <w:jc w:val="both"/>
        <w:rPr>
          <w:rFonts w:cs="Times New Roman"/>
          <w:sz w:val="20"/>
          <w:szCs w:val="20"/>
        </w:rPr>
      </w:pPr>
      <w:r>
        <w:rPr>
          <w:sz w:val="20"/>
          <w:szCs w:val="20"/>
        </w:rPr>
        <w:t>konserwacja drzwi wejściowych do obiektu zgodnie z programem prac konserwatorskich (1 szt.)</w:t>
      </w:r>
    </w:p>
    <w:p w:rsidR="00D76100" w:rsidRPr="00635F4E" w:rsidRDefault="009903DD" w:rsidP="009903DD">
      <w:pPr>
        <w:pStyle w:val="Bezodstpw"/>
        <w:ind w:left="720"/>
        <w:jc w:val="both"/>
        <w:rPr>
          <w:rFonts w:cs="Times New Roman"/>
          <w:sz w:val="20"/>
          <w:szCs w:val="20"/>
        </w:rPr>
      </w:pPr>
      <w:r w:rsidRPr="00635F4E">
        <w:rPr>
          <w:rFonts w:cs="Times New Roman"/>
          <w:sz w:val="20"/>
          <w:szCs w:val="20"/>
        </w:rPr>
        <w:t xml:space="preserve"> </w:t>
      </w:r>
    </w:p>
    <w:p w:rsidR="002F34D4" w:rsidRPr="00635F4E" w:rsidRDefault="002F34D4" w:rsidP="007076E0">
      <w:pPr>
        <w:tabs>
          <w:tab w:val="left" w:pos="360"/>
        </w:tabs>
        <w:spacing w:line="360" w:lineRule="auto"/>
        <w:jc w:val="both"/>
        <w:rPr>
          <w:rFonts w:asciiTheme="minorHAnsi" w:hAnsiTheme="minorHAnsi"/>
          <w:b/>
          <w:color w:val="000000" w:themeColor="text1"/>
        </w:rPr>
      </w:pPr>
      <w:r w:rsidRPr="00635F4E">
        <w:rPr>
          <w:rFonts w:asciiTheme="minorHAnsi" w:hAnsiTheme="minorHAnsi"/>
          <w:b/>
          <w:color w:val="000000" w:themeColor="text1"/>
        </w:rPr>
        <w:t>Wytyczne do renowacji zachowanych elementów stalowych (</w:t>
      </w:r>
      <w:proofErr w:type="spellStart"/>
      <w:r w:rsidRPr="00635F4E">
        <w:rPr>
          <w:rFonts w:asciiTheme="minorHAnsi" w:hAnsiTheme="minorHAnsi"/>
          <w:b/>
          <w:color w:val="000000" w:themeColor="text1"/>
        </w:rPr>
        <w:t>staliwowych</w:t>
      </w:r>
      <w:proofErr w:type="spellEnd"/>
      <w:r w:rsidRPr="00635F4E">
        <w:rPr>
          <w:rFonts w:asciiTheme="minorHAnsi" w:hAnsiTheme="minorHAnsi"/>
          <w:b/>
          <w:color w:val="000000" w:themeColor="text1"/>
        </w:rPr>
        <w:t>).</w:t>
      </w:r>
    </w:p>
    <w:p w:rsidR="004268CC" w:rsidRPr="00635F4E" w:rsidRDefault="004268CC" w:rsidP="007076E0">
      <w:pPr>
        <w:pStyle w:val="Bezodstpw"/>
        <w:jc w:val="both"/>
        <w:rPr>
          <w:rFonts w:cs="Times New Roman"/>
          <w:sz w:val="20"/>
          <w:szCs w:val="20"/>
        </w:rPr>
      </w:pPr>
    </w:p>
    <w:p w:rsidR="004268CC" w:rsidRPr="00635F4E" w:rsidRDefault="004268CC" w:rsidP="007076E0">
      <w:pPr>
        <w:pStyle w:val="Bezodstpw"/>
        <w:numPr>
          <w:ilvl w:val="0"/>
          <w:numId w:val="32"/>
        </w:numPr>
        <w:jc w:val="both"/>
        <w:rPr>
          <w:rFonts w:cs="Times New Roman"/>
          <w:sz w:val="20"/>
          <w:szCs w:val="20"/>
        </w:rPr>
      </w:pPr>
      <w:r w:rsidRPr="00635F4E">
        <w:rPr>
          <w:rFonts w:cs="Times New Roman"/>
          <w:sz w:val="20"/>
          <w:szCs w:val="20"/>
        </w:rPr>
        <w:t>Przed przystąpieniem do prac renowacyjnych należy dokonać szczegółowego przeglądu tych elementów w celu określenia zakresu prac i odnalezienia ewentualnych śladów pierwotnych powłok malarskich;</w:t>
      </w:r>
    </w:p>
    <w:p w:rsidR="002F34D4" w:rsidRPr="00635F4E" w:rsidRDefault="002F34D4" w:rsidP="007076E0">
      <w:pPr>
        <w:pStyle w:val="Bezodstpw"/>
        <w:jc w:val="both"/>
        <w:rPr>
          <w:color w:val="000000" w:themeColor="text1"/>
          <w:sz w:val="20"/>
          <w:szCs w:val="20"/>
        </w:rPr>
      </w:pPr>
    </w:p>
    <w:p w:rsidR="004268CC" w:rsidRPr="00635F4E" w:rsidRDefault="004268CC" w:rsidP="007076E0">
      <w:pPr>
        <w:pStyle w:val="Bezodstpw"/>
        <w:numPr>
          <w:ilvl w:val="0"/>
          <w:numId w:val="32"/>
        </w:numPr>
        <w:jc w:val="both"/>
        <w:rPr>
          <w:rFonts w:cs="Times New Roman"/>
          <w:color w:val="000000" w:themeColor="text1"/>
          <w:sz w:val="20"/>
          <w:szCs w:val="20"/>
        </w:rPr>
      </w:pPr>
      <w:r w:rsidRPr="00635F4E">
        <w:rPr>
          <w:rFonts w:cs="Times New Roman"/>
          <w:color w:val="000000" w:themeColor="text1"/>
          <w:sz w:val="20"/>
          <w:szCs w:val="20"/>
        </w:rPr>
        <w:t>Z powierzchni zachowanych elementów metalowych (</w:t>
      </w:r>
      <w:proofErr w:type="spellStart"/>
      <w:r w:rsidRPr="00635F4E">
        <w:rPr>
          <w:rFonts w:cs="Times New Roman"/>
          <w:color w:val="000000" w:themeColor="text1"/>
          <w:sz w:val="20"/>
          <w:szCs w:val="20"/>
        </w:rPr>
        <w:t>staliwowych</w:t>
      </w:r>
      <w:proofErr w:type="spellEnd"/>
      <w:r w:rsidRPr="00635F4E">
        <w:rPr>
          <w:rFonts w:cs="Times New Roman"/>
          <w:color w:val="000000" w:themeColor="text1"/>
          <w:sz w:val="20"/>
          <w:szCs w:val="20"/>
        </w:rPr>
        <w:t xml:space="preserve">) usunąć wtórne nawarstwienia w tym warstwę korozji, pył i przebarwienia przy pomocy metody strumieniowo – ściernej (śrutowania), a w przypadku mniejszych elementów np. ramki osłony otworu wentylacyjnego należy te prace wykonać ręcznie; </w:t>
      </w:r>
    </w:p>
    <w:p w:rsidR="002F34D4" w:rsidRPr="00635F4E" w:rsidRDefault="002F34D4" w:rsidP="007076E0">
      <w:pPr>
        <w:pStyle w:val="Bezodstpw"/>
        <w:jc w:val="both"/>
        <w:rPr>
          <w:color w:val="000000" w:themeColor="text1"/>
          <w:sz w:val="20"/>
          <w:szCs w:val="20"/>
        </w:rPr>
      </w:pPr>
    </w:p>
    <w:p w:rsidR="002F34D4" w:rsidRPr="00635F4E" w:rsidRDefault="002F34D4" w:rsidP="007076E0">
      <w:pPr>
        <w:pStyle w:val="Bezodstpw"/>
        <w:numPr>
          <w:ilvl w:val="0"/>
          <w:numId w:val="32"/>
        </w:numPr>
        <w:jc w:val="both"/>
        <w:rPr>
          <w:rFonts w:cs="Times New Roman"/>
          <w:color w:val="000000" w:themeColor="text1"/>
          <w:sz w:val="20"/>
          <w:szCs w:val="20"/>
        </w:rPr>
      </w:pPr>
      <w:r w:rsidRPr="00635F4E">
        <w:rPr>
          <w:rFonts w:cs="Times New Roman"/>
          <w:color w:val="000000" w:themeColor="text1"/>
          <w:sz w:val="20"/>
          <w:szCs w:val="20"/>
        </w:rPr>
        <w:t>Uzupełnić ewentualne ubytki stosując odpowiednio dobrany materiał. Rekomendowane produkty: szpachlówka do powierzchni metalowych;</w:t>
      </w:r>
    </w:p>
    <w:p w:rsidR="004268CC" w:rsidRPr="00635F4E" w:rsidRDefault="004268CC" w:rsidP="007076E0">
      <w:pPr>
        <w:pStyle w:val="Akapitzlist"/>
        <w:jc w:val="both"/>
        <w:rPr>
          <w:rFonts w:asciiTheme="minorHAnsi" w:hAnsiTheme="minorHAnsi"/>
          <w:color w:val="000000" w:themeColor="text1"/>
        </w:rPr>
      </w:pPr>
    </w:p>
    <w:p w:rsidR="004268CC" w:rsidRPr="00635F4E" w:rsidRDefault="004268CC" w:rsidP="007076E0">
      <w:pPr>
        <w:pStyle w:val="Bezodstpw"/>
        <w:numPr>
          <w:ilvl w:val="0"/>
          <w:numId w:val="32"/>
        </w:numPr>
        <w:jc w:val="both"/>
        <w:rPr>
          <w:rFonts w:cs="Times New Roman"/>
          <w:color w:val="000000" w:themeColor="text1"/>
          <w:sz w:val="20"/>
          <w:szCs w:val="20"/>
        </w:rPr>
      </w:pPr>
      <w:r w:rsidRPr="00635F4E">
        <w:rPr>
          <w:rFonts w:cs="Times New Roman"/>
          <w:color w:val="000000" w:themeColor="text1"/>
          <w:sz w:val="20"/>
          <w:szCs w:val="20"/>
        </w:rPr>
        <w:t>Po oczyszczeniu zawiasów zachowanych na ościeżnicach, należy odpowiednio wypolerować i zakonserwować trzpienie;</w:t>
      </w:r>
    </w:p>
    <w:p w:rsidR="002F34D4" w:rsidRPr="00635F4E" w:rsidRDefault="002F34D4" w:rsidP="007076E0">
      <w:pPr>
        <w:pStyle w:val="Bezodstpw"/>
        <w:ind w:left="720"/>
        <w:jc w:val="both"/>
        <w:rPr>
          <w:rFonts w:cs="Times New Roman"/>
          <w:color w:val="000000" w:themeColor="text1"/>
          <w:sz w:val="20"/>
          <w:szCs w:val="20"/>
        </w:rPr>
      </w:pPr>
    </w:p>
    <w:p w:rsidR="002F34D4" w:rsidRPr="00635F4E" w:rsidRDefault="002F34D4" w:rsidP="007076E0">
      <w:pPr>
        <w:pStyle w:val="Bezodstpw"/>
        <w:numPr>
          <w:ilvl w:val="0"/>
          <w:numId w:val="32"/>
        </w:numPr>
        <w:jc w:val="both"/>
        <w:rPr>
          <w:rFonts w:cs="Times New Roman"/>
          <w:color w:val="000000" w:themeColor="text1"/>
          <w:sz w:val="20"/>
          <w:szCs w:val="20"/>
        </w:rPr>
      </w:pPr>
      <w:r w:rsidRPr="00635F4E">
        <w:rPr>
          <w:rFonts w:cs="Times New Roman"/>
          <w:color w:val="000000" w:themeColor="text1"/>
          <w:sz w:val="20"/>
          <w:szCs w:val="20"/>
        </w:rPr>
        <w:t>Zmatowić całą powierzchnię w celu uzyskania dobrej przyczepności nowo nakładanych warstw farby do już istniejących powłok. Następnie całość odpylić i umyć;</w:t>
      </w:r>
    </w:p>
    <w:p w:rsidR="004268CC" w:rsidRPr="00635F4E" w:rsidRDefault="004268CC" w:rsidP="007076E0">
      <w:pPr>
        <w:pStyle w:val="Akapitzlist"/>
        <w:jc w:val="both"/>
        <w:rPr>
          <w:rFonts w:asciiTheme="minorHAnsi" w:hAnsiTheme="minorHAnsi"/>
          <w:color w:val="000000" w:themeColor="text1"/>
        </w:rPr>
      </w:pPr>
    </w:p>
    <w:p w:rsidR="004268CC" w:rsidRPr="00635F4E" w:rsidRDefault="004268CC" w:rsidP="007076E0">
      <w:pPr>
        <w:pStyle w:val="Bezodstpw"/>
        <w:numPr>
          <w:ilvl w:val="0"/>
          <w:numId w:val="32"/>
        </w:numPr>
        <w:jc w:val="both"/>
        <w:rPr>
          <w:rFonts w:cs="Times New Roman"/>
          <w:color w:val="000000" w:themeColor="text1"/>
          <w:sz w:val="20"/>
          <w:szCs w:val="20"/>
        </w:rPr>
      </w:pPr>
      <w:r w:rsidRPr="00635F4E">
        <w:rPr>
          <w:rFonts w:cs="Times New Roman"/>
          <w:color w:val="000000" w:themeColor="text1"/>
          <w:sz w:val="20"/>
          <w:szCs w:val="20"/>
        </w:rPr>
        <w:t xml:space="preserve">Oczyszczoną powierzchnię należy zabezpieczyć przed korozją środkiem fosforanującym np. </w:t>
      </w:r>
      <w:proofErr w:type="spellStart"/>
      <w:r w:rsidRPr="00635F4E">
        <w:rPr>
          <w:rFonts w:cs="Times New Roman"/>
          <w:color w:val="000000" w:themeColor="text1"/>
          <w:sz w:val="20"/>
          <w:szCs w:val="20"/>
        </w:rPr>
        <w:t>Depal</w:t>
      </w:r>
      <w:proofErr w:type="spellEnd"/>
      <w:r w:rsidRPr="00635F4E">
        <w:rPr>
          <w:rFonts w:cs="Times New Roman"/>
          <w:color w:val="000000" w:themeColor="text1"/>
          <w:sz w:val="20"/>
          <w:szCs w:val="20"/>
        </w:rPr>
        <w:t xml:space="preserve"> 9 lub innym o podobnych właściwościach;  </w:t>
      </w:r>
    </w:p>
    <w:p w:rsidR="002F34D4" w:rsidRPr="00635F4E" w:rsidRDefault="002F34D4" w:rsidP="007076E0">
      <w:pPr>
        <w:pStyle w:val="Bezodstpw"/>
        <w:ind w:left="360"/>
        <w:jc w:val="both"/>
        <w:rPr>
          <w:rFonts w:cs="Times New Roman"/>
          <w:color w:val="000000" w:themeColor="text1"/>
          <w:sz w:val="20"/>
          <w:szCs w:val="20"/>
        </w:rPr>
      </w:pPr>
    </w:p>
    <w:p w:rsidR="002F34D4" w:rsidRPr="00635F4E" w:rsidRDefault="004268CC" w:rsidP="007076E0">
      <w:pPr>
        <w:pStyle w:val="Bezodstpw"/>
        <w:numPr>
          <w:ilvl w:val="0"/>
          <w:numId w:val="32"/>
        </w:numPr>
        <w:jc w:val="both"/>
        <w:rPr>
          <w:rFonts w:cs="Times New Roman"/>
          <w:color w:val="000000" w:themeColor="text1"/>
          <w:sz w:val="20"/>
          <w:szCs w:val="20"/>
        </w:rPr>
      </w:pPr>
      <w:r w:rsidRPr="00635F4E">
        <w:rPr>
          <w:rFonts w:cs="Times New Roman"/>
          <w:color w:val="000000" w:themeColor="text1"/>
          <w:sz w:val="20"/>
          <w:szCs w:val="20"/>
        </w:rPr>
        <w:t xml:space="preserve">Po zabezpieczeniu antykorozyjnym dwukrotnie nanieść warstwę farby podkładowej. </w:t>
      </w:r>
      <w:r w:rsidR="002F34D4" w:rsidRPr="00635F4E">
        <w:rPr>
          <w:rFonts w:cs="Times New Roman"/>
          <w:color w:val="000000" w:themeColor="text1"/>
          <w:sz w:val="20"/>
          <w:szCs w:val="20"/>
        </w:rPr>
        <w:t>Zagruntować całą powierzchnię w przypadku występowania dużej ilości ubytków i przetarć do 'gołego' metalu lub punktowo - jeśli ilość miejsc wymagających gruntowania jest niewielka. Wybór podkładu uzależniony jest od wybranej farby nawierzchniowej. Rekomendowany rodzaj podkładu dla danej farby nawierzchniowej znajduje się w karcie technicznej produktu. Należy stosować się do zapisów w karcie technicznej wykorzystywanego podkładu;</w:t>
      </w:r>
    </w:p>
    <w:p w:rsidR="002F34D4" w:rsidRPr="00635F4E" w:rsidRDefault="002F34D4" w:rsidP="007076E0">
      <w:pPr>
        <w:pStyle w:val="Bezodstpw"/>
        <w:ind w:left="720"/>
        <w:jc w:val="both"/>
        <w:rPr>
          <w:rFonts w:cs="Times New Roman"/>
          <w:color w:val="000000" w:themeColor="text1"/>
          <w:sz w:val="20"/>
          <w:szCs w:val="20"/>
        </w:rPr>
      </w:pPr>
    </w:p>
    <w:p w:rsidR="002F34D4" w:rsidRPr="00635F4E" w:rsidRDefault="002F34D4" w:rsidP="007076E0">
      <w:pPr>
        <w:pStyle w:val="Bezodstpw"/>
        <w:numPr>
          <w:ilvl w:val="0"/>
          <w:numId w:val="32"/>
        </w:numPr>
        <w:jc w:val="both"/>
        <w:rPr>
          <w:rFonts w:cs="Times New Roman"/>
          <w:sz w:val="20"/>
          <w:szCs w:val="20"/>
        </w:rPr>
      </w:pPr>
      <w:r w:rsidRPr="00635F4E">
        <w:rPr>
          <w:rFonts w:cs="Times New Roman"/>
          <w:sz w:val="20"/>
          <w:szCs w:val="20"/>
        </w:rPr>
        <w:t>Pomalować całość farbą nawierzchniową. Nałożyć zalecaną ilość warstw farby nawierzchniowej. Zachować wymagane odstępy czasowe między kolejnymi warstwami farby. Stosować się do instrukcji zawartych w karcie technicznej produktu;</w:t>
      </w:r>
    </w:p>
    <w:p w:rsidR="004268CC" w:rsidRPr="00635F4E" w:rsidRDefault="004268CC" w:rsidP="007076E0">
      <w:pPr>
        <w:pStyle w:val="Akapitzlist"/>
        <w:jc w:val="both"/>
        <w:rPr>
          <w:rFonts w:asciiTheme="minorHAnsi" w:hAnsiTheme="minorHAnsi"/>
        </w:rPr>
      </w:pPr>
    </w:p>
    <w:p w:rsidR="004268CC" w:rsidRPr="00635F4E" w:rsidRDefault="004268CC" w:rsidP="007076E0">
      <w:pPr>
        <w:pStyle w:val="Bezodstpw"/>
        <w:numPr>
          <w:ilvl w:val="0"/>
          <w:numId w:val="32"/>
        </w:numPr>
        <w:jc w:val="both"/>
        <w:rPr>
          <w:rFonts w:cs="Times New Roman"/>
          <w:color w:val="000000" w:themeColor="text1"/>
          <w:sz w:val="20"/>
          <w:szCs w:val="20"/>
        </w:rPr>
      </w:pPr>
      <w:r w:rsidRPr="00635F4E">
        <w:rPr>
          <w:rFonts w:cs="Times New Roman"/>
          <w:color w:val="000000" w:themeColor="text1"/>
          <w:sz w:val="20"/>
          <w:szCs w:val="20"/>
        </w:rPr>
        <w:t>Nałożyć wierzchnią warstwę farby dobierając kolor zgodnie z walorem historycznym (szary, oliwkowo – zielony, szaro – zielony tj. RAL 7003) a w przypadku braku odniesienia zgodnie z decyzją komisji konserwatorskiej;</w:t>
      </w:r>
    </w:p>
    <w:p w:rsidR="002F34D4" w:rsidRPr="00635F4E" w:rsidRDefault="002F34D4" w:rsidP="007076E0">
      <w:pPr>
        <w:pStyle w:val="Bezodstpw"/>
        <w:ind w:left="720"/>
        <w:jc w:val="both"/>
        <w:rPr>
          <w:rFonts w:cs="Times New Roman"/>
          <w:sz w:val="20"/>
          <w:szCs w:val="20"/>
        </w:rPr>
      </w:pPr>
    </w:p>
    <w:p w:rsidR="002F34D4" w:rsidRPr="00635F4E" w:rsidRDefault="002F34D4" w:rsidP="007076E0">
      <w:pPr>
        <w:pStyle w:val="Bezodstpw"/>
        <w:numPr>
          <w:ilvl w:val="0"/>
          <w:numId w:val="32"/>
        </w:numPr>
        <w:jc w:val="both"/>
        <w:rPr>
          <w:rFonts w:cs="Times New Roman"/>
          <w:sz w:val="20"/>
          <w:szCs w:val="20"/>
        </w:rPr>
      </w:pPr>
      <w:r w:rsidRPr="00635F4E">
        <w:rPr>
          <w:rFonts w:cs="Times New Roman"/>
          <w:sz w:val="20"/>
          <w:szCs w:val="20"/>
        </w:rPr>
        <w:t xml:space="preserve">Podłoże przeznaczone do malowania musi być suche, a wilgotność malowanych drewnianych powierzchni nie powinna przekraczać wskazanych w kartach technicznych wartości; </w:t>
      </w:r>
    </w:p>
    <w:p w:rsidR="002F34D4" w:rsidRPr="00635F4E" w:rsidRDefault="002F34D4" w:rsidP="007076E0">
      <w:pPr>
        <w:pStyle w:val="Bezodstpw"/>
        <w:jc w:val="both"/>
        <w:rPr>
          <w:rFonts w:cs="Times New Roman"/>
          <w:sz w:val="20"/>
          <w:szCs w:val="20"/>
        </w:rPr>
      </w:pPr>
    </w:p>
    <w:p w:rsidR="002F34D4" w:rsidRPr="00635F4E" w:rsidRDefault="002F34D4" w:rsidP="007076E0">
      <w:pPr>
        <w:pStyle w:val="Bezodstpw"/>
        <w:numPr>
          <w:ilvl w:val="0"/>
          <w:numId w:val="32"/>
        </w:numPr>
        <w:jc w:val="both"/>
        <w:rPr>
          <w:rFonts w:cs="Times New Roman"/>
          <w:sz w:val="20"/>
          <w:szCs w:val="20"/>
        </w:rPr>
      </w:pPr>
      <w:r w:rsidRPr="00635F4E">
        <w:rPr>
          <w:rFonts w:cs="Times New Roman"/>
          <w:sz w:val="20"/>
          <w:szCs w:val="20"/>
        </w:rPr>
        <w:t>Temperatura podłoża i powietrza nie może być niższa niż +8°C. Idealne warunki do malowania to: temperatura 15 - 20°C wilgotność względna ok. 50%;</w:t>
      </w:r>
    </w:p>
    <w:p w:rsidR="002F34D4" w:rsidRPr="00635F4E" w:rsidRDefault="002F34D4" w:rsidP="007076E0">
      <w:pPr>
        <w:pStyle w:val="Bezodstpw"/>
        <w:jc w:val="both"/>
        <w:rPr>
          <w:rFonts w:cs="Times New Roman"/>
          <w:sz w:val="20"/>
          <w:szCs w:val="20"/>
        </w:rPr>
      </w:pPr>
    </w:p>
    <w:p w:rsidR="002F34D4" w:rsidRPr="00635F4E" w:rsidRDefault="002F34D4" w:rsidP="007076E0">
      <w:pPr>
        <w:pStyle w:val="Bezodstpw"/>
        <w:numPr>
          <w:ilvl w:val="0"/>
          <w:numId w:val="32"/>
        </w:numPr>
        <w:jc w:val="both"/>
        <w:rPr>
          <w:rFonts w:cs="Times New Roman"/>
          <w:sz w:val="20"/>
          <w:szCs w:val="20"/>
        </w:rPr>
      </w:pPr>
      <w:r w:rsidRPr="00635F4E">
        <w:rPr>
          <w:rFonts w:cs="Times New Roman"/>
          <w:sz w:val="20"/>
          <w:szCs w:val="20"/>
        </w:rPr>
        <w:t>Dla uniknięcia różnic kolorystycznych istotne jest sprawdzenie, czy dysponuje się odpowiednią ilością farby z tej samej partii produkcyjnej, która wystarczy na pomalowanie całej powierzchni. Jeżeli posiadamy farby z różnych partii produkcyjnych zaleca się wymieszanie ich przed przystąpieniem do malowania;</w:t>
      </w:r>
    </w:p>
    <w:p w:rsidR="002F34D4" w:rsidRPr="00635F4E" w:rsidRDefault="002F34D4" w:rsidP="007076E0">
      <w:pPr>
        <w:pStyle w:val="Bezodstpw"/>
        <w:jc w:val="both"/>
        <w:rPr>
          <w:rFonts w:cs="Times New Roman"/>
          <w:sz w:val="20"/>
          <w:szCs w:val="20"/>
        </w:rPr>
      </w:pPr>
    </w:p>
    <w:p w:rsidR="002F34D4" w:rsidRPr="00635F4E" w:rsidRDefault="002F34D4" w:rsidP="007076E0">
      <w:pPr>
        <w:pStyle w:val="Bezodstpw"/>
        <w:numPr>
          <w:ilvl w:val="0"/>
          <w:numId w:val="32"/>
        </w:numPr>
        <w:jc w:val="both"/>
        <w:rPr>
          <w:rFonts w:cs="Times New Roman"/>
          <w:sz w:val="20"/>
          <w:szCs w:val="20"/>
        </w:rPr>
      </w:pPr>
      <w:r w:rsidRPr="00635F4E">
        <w:rPr>
          <w:rFonts w:cs="Times New Roman"/>
          <w:sz w:val="20"/>
          <w:szCs w:val="20"/>
        </w:rPr>
        <w:t>Przed rozpoczęciem malowania należy zabezpieczyć wszystkie powierzchnie nieprzeznaczone do malowania przed zachlapaniem.  Ewentualne plamy trzeba natychmiast usunąć;</w:t>
      </w:r>
    </w:p>
    <w:p w:rsidR="002F34D4" w:rsidRPr="00635F4E" w:rsidRDefault="002F34D4" w:rsidP="007076E0">
      <w:pPr>
        <w:pStyle w:val="Bezodstpw"/>
        <w:jc w:val="both"/>
        <w:rPr>
          <w:rFonts w:cs="Times New Roman"/>
          <w:sz w:val="20"/>
          <w:szCs w:val="20"/>
        </w:rPr>
      </w:pPr>
    </w:p>
    <w:p w:rsidR="002F34D4" w:rsidRPr="00635F4E" w:rsidRDefault="002F34D4" w:rsidP="007076E0">
      <w:pPr>
        <w:pStyle w:val="Bezodstpw"/>
        <w:numPr>
          <w:ilvl w:val="0"/>
          <w:numId w:val="32"/>
        </w:numPr>
        <w:jc w:val="both"/>
        <w:rPr>
          <w:rFonts w:cs="Times New Roman"/>
          <w:sz w:val="20"/>
          <w:szCs w:val="20"/>
        </w:rPr>
      </w:pPr>
      <w:r w:rsidRPr="00635F4E">
        <w:rPr>
          <w:rFonts w:cs="Times New Roman"/>
          <w:sz w:val="20"/>
          <w:szCs w:val="20"/>
        </w:rPr>
        <w:t xml:space="preserve">Pracę należy zaplanować tak, aby jednocześnie (w sposób czasowo ciągły) móc pomalować powierzchnię ograniczoną liniami podziału np. krawędzią elementu, </w:t>
      </w:r>
      <w:proofErr w:type="spellStart"/>
      <w:r w:rsidRPr="00635F4E">
        <w:rPr>
          <w:rFonts w:cs="Times New Roman"/>
          <w:sz w:val="20"/>
          <w:szCs w:val="20"/>
        </w:rPr>
        <w:t>ryflem</w:t>
      </w:r>
      <w:proofErr w:type="spellEnd"/>
      <w:r w:rsidRPr="00635F4E">
        <w:rPr>
          <w:rFonts w:cs="Times New Roman"/>
          <w:sz w:val="20"/>
          <w:szCs w:val="20"/>
        </w:rPr>
        <w:t xml:space="preserve"> </w:t>
      </w:r>
      <w:proofErr w:type="spellStart"/>
      <w:r w:rsidRPr="00635F4E">
        <w:rPr>
          <w:rFonts w:cs="Times New Roman"/>
          <w:sz w:val="20"/>
          <w:szCs w:val="20"/>
        </w:rPr>
        <w:t>itp</w:t>
      </w:r>
      <w:proofErr w:type="spellEnd"/>
      <w:r w:rsidRPr="00635F4E">
        <w:rPr>
          <w:rFonts w:cs="Times New Roman"/>
          <w:sz w:val="20"/>
          <w:szCs w:val="20"/>
        </w:rPr>
        <w:t>…</w:t>
      </w:r>
    </w:p>
    <w:p w:rsidR="002F34D4" w:rsidRPr="00635F4E" w:rsidRDefault="002F34D4" w:rsidP="007076E0">
      <w:pPr>
        <w:pStyle w:val="Akapitzlist"/>
        <w:jc w:val="both"/>
        <w:rPr>
          <w:rFonts w:asciiTheme="minorHAnsi" w:hAnsiTheme="minorHAnsi"/>
        </w:rPr>
      </w:pPr>
    </w:p>
    <w:p w:rsidR="002F34D4" w:rsidRPr="00635F4E" w:rsidRDefault="002F34D4" w:rsidP="007076E0">
      <w:pPr>
        <w:pStyle w:val="Bezodstpw"/>
        <w:numPr>
          <w:ilvl w:val="0"/>
          <w:numId w:val="32"/>
        </w:numPr>
        <w:jc w:val="both"/>
        <w:rPr>
          <w:rFonts w:cs="Times New Roman"/>
          <w:sz w:val="20"/>
          <w:szCs w:val="20"/>
        </w:rPr>
      </w:pPr>
      <w:r w:rsidRPr="00635F4E">
        <w:rPr>
          <w:rFonts w:cs="Times New Roman"/>
          <w:sz w:val="20"/>
          <w:szCs w:val="20"/>
        </w:rPr>
        <w:lastRenderedPageBreak/>
        <w:t xml:space="preserve">Odcień emalii adekwatny do historycznych powłok malarskich elementów metalowych </w:t>
      </w:r>
      <w:r w:rsidR="001116E4" w:rsidRPr="00635F4E">
        <w:rPr>
          <w:rFonts w:cs="Times New Roman"/>
          <w:sz w:val="20"/>
          <w:szCs w:val="20"/>
        </w:rPr>
        <w:br/>
      </w:r>
      <w:r w:rsidRPr="00635F4E">
        <w:rPr>
          <w:rFonts w:cs="Times New Roman"/>
          <w:sz w:val="20"/>
          <w:szCs w:val="20"/>
        </w:rPr>
        <w:t xml:space="preserve">w forcie to </w:t>
      </w:r>
      <w:r w:rsidRPr="00635F4E">
        <w:rPr>
          <w:rFonts w:cs="Times New Roman"/>
          <w:b/>
          <w:sz w:val="20"/>
          <w:szCs w:val="20"/>
        </w:rPr>
        <w:t>RAL 7003</w:t>
      </w:r>
      <w:r w:rsidRPr="00635F4E">
        <w:rPr>
          <w:rFonts w:cs="Times New Roman"/>
          <w:sz w:val="20"/>
          <w:szCs w:val="20"/>
        </w:rPr>
        <w:t xml:space="preserve">. </w:t>
      </w:r>
    </w:p>
    <w:p w:rsidR="002F34D4" w:rsidRPr="00635F4E" w:rsidRDefault="002F34D4" w:rsidP="007076E0">
      <w:pPr>
        <w:pStyle w:val="Bezodstpw"/>
        <w:jc w:val="both"/>
        <w:rPr>
          <w:rFonts w:cs="Times New Roman"/>
          <w:sz w:val="20"/>
          <w:szCs w:val="20"/>
        </w:rPr>
      </w:pPr>
    </w:p>
    <w:p w:rsidR="002F34D4" w:rsidRPr="00635F4E" w:rsidRDefault="002F34D4" w:rsidP="007076E0">
      <w:pPr>
        <w:pStyle w:val="Bezodstpw"/>
        <w:numPr>
          <w:ilvl w:val="0"/>
          <w:numId w:val="32"/>
        </w:numPr>
        <w:jc w:val="both"/>
        <w:rPr>
          <w:rFonts w:cs="Times New Roman"/>
          <w:sz w:val="20"/>
          <w:szCs w:val="20"/>
        </w:rPr>
      </w:pPr>
      <w:r w:rsidRPr="00635F4E">
        <w:rPr>
          <w:rFonts w:cs="Times New Roman"/>
          <w:sz w:val="20"/>
          <w:szCs w:val="20"/>
        </w:rPr>
        <w:t xml:space="preserve">Emalię – wykorzystujemy do malowania elementów metalowych w sposób kryjący. </w:t>
      </w:r>
    </w:p>
    <w:p w:rsidR="004268CC" w:rsidRPr="00635F4E" w:rsidRDefault="004268CC" w:rsidP="007076E0">
      <w:pPr>
        <w:pStyle w:val="Bezodstpw"/>
        <w:ind w:left="720"/>
        <w:jc w:val="both"/>
        <w:rPr>
          <w:rFonts w:cs="Times New Roman"/>
          <w:color w:val="FF0000"/>
          <w:sz w:val="20"/>
          <w:szCs w:val="20"/>
        </w:rPr>
      </w:pPr>
    </w:p>
    <w:p w:rsidR="00907598" w:rsidRPr="00635F4E" w:rsidRDefault="00907598" w:rsidP="007076E0">
      <w:pPr>
        <w:pStyle w:val="Akapitzlist"/>
        <w:jc w:val="both"/>
        <w:rPr>
          <w:rFonts w:asciiTheme="minorHAnsi" w:hAnsiTheme="minorHAnsi"/>
        </w:rPr>
      </w:pPr>
    </w:p>
    <w:p w:rsidR="0059187B" w:rsidRPr="00635F4E" w:rsidRDefault="008D47DD" w:rsidP="007076E0">
      <w:pPr>
        <w:tabs>
          <w:tab w:val="left" w:pos="360"/>
        </w:tabs>
        <w:spacing w:line="360" w:lineRule="auto"/>
        <w:jc w:val="both"/>
        <w:rPr>
          <w:rFonts w:asciiTheme="minorHAnsi" w:hAnsiTheme="minorHAnsi"/>
          <w:b/>
          <w:color w:val="000000" w:themeColor="text1"/>
        </w:rPr>
      </w:pPr>
      <w:r w:rsidRPr="00635F4E">
        <w:rPr>
          <w:rFonts w:asciiTheme="minorHAnsi" w:hAnsiTheme="minorHAnsi"/>
          <w:b/>
          <w:color w:val="000000" w:themeColor="text1"/>
        </w:rPr>
        <w:t xml:space="preserve">5.2 </w:t>
      </w:r>
      <w:r w:rsidR="007A0087" w:rsidRPr="00635F4E">
        <w:rPr>
          <w:rFonts w:asciiTheme="minorHAnsi" w:hAnsiTheme="minorHAnsi"/>
          <w:b/>
          <w:color w:val="000000" w:themeColor="text1"/>
        </w:rPr>
        <w:t>Opis rysunków</w:t>
      </w:r>
    </w:p>
    <w:p w:rsidR="00454D07" w:rsidRPr="00635F4E" w:rsidRDefault="00454D07" w:rsidP="007076E0">
      <w:pPr>
        <w:tabs>
          <w:tab w:val="left" w:pos="360"/>
        </w:tabs>
        <w:spacing w:line="360" w:lineRule="auto"/>
        <w:jc w:val="both"/>
        <w:rPr>
          <w:rFonts w:asciiTheme="minorHAnsi" w:hAnsiTheme="minorHAnsi"/>
          <w:b/>
          <w:color w:val="000000" w:themeColor="text1"/>
        </w:rPr>
      </w:pPr>
    </w:p>
    <w:p w:rsidR="0059187B" w:rsidRPr="00635F4E" w:rsidRDefault="0059187B" w:rsidP="007076E0">
      <w:pPr>
        <w:tabs>
          <w:tab w:val="left" w:pos="360"/>
        </w:tabs>
        <w:spacing w:line="360" w:lineRule="auto"/>
        <w:jc w:val="both"/>
        <w:rPr>
          <w:rFonts w:asciiTheme="minorHAnsi" w:hAnsiTheme="minorHAnsi"/>
          <w:b/>
          <w:color w:val="000000" w:themeColor="text1"/>
        </w:rPr>
      </w:pPr>
      <w:r w:rsidRPr="00635F4E">
        <w:rPr>
          <w:rFonts w:asciiTheme="minorHAnsi" w:hAnsiTheme="minorHAnsi"/>
          <w:b/>
          <w:color w:val="000000" w:themeColor="text1"/>
        </w:rPr>
        <w:t>Rys</w:t>
      </w:r>
      <w:r w:rsidR="00454D07" w:rsidRPr="00635F4E">
        <w:rPr>
          <w:rFonts w:asciiTheme="minorHAnsi" w:hAnsiTheme="minorHAnsi"/>
          <w:b/>
          <w:color w:val="000000" w:themeColor="text1"/>
        </w:rPr>
        <w:t xml:space="preserve">unki </w:t>
      </w:r>
      <w:r w:rsidRPr="00635F4E">
        <w:rPr>
          <w:rFonts w:asciiTheme="minorHAnsi" w:hAnsiTheme="minorHAnsi"/>
          <w:b/>
          <w:color w:val="000000" w:themeColor="text1"/>
        </w:rPr>
        <w:t xml:space="preserve"> 02 </w:t>
      </w:r>
      <w:r w:rsidR="007A0087" w:rsidRPr="00635F4E">
        <w:rPr>
          <w:rFonts w:asciiTheme="minorHAnsi" w:hAnsiTheme="minorHAnsi"/>
          <w:b/>
          <w:color w:val="000000" w:themeColor="text1"/>
        </w:rPr>
        <w:t>–</w:t>
      </w:r>
      <w:r w:rsidRPr="00635F4E">
        <w:rPr>
          <w:rFonts w:asciiTheme="minorHAnsi" w:hAnsiTheme="minorHAnsi"/>
          <w:b/>
          <w:color w:val="000000" w:themeColor="text1"/>
        </w:rPr>
        <w:t xml:space="preserve"> </w:t>
      </w:r>
      <w:r w:rsidR="005D6C3E" w:rsidRPr="00635F4E">
        <w:rPr>
          <w:rFonts w:asciiTheme="minorHAnsi" w:hAnsiTheme="minorHAnsi"/>
          <w:b/>
          <w:color w:val="000000" w:themeColor="text1"/>
        </w:rPr>
        <w:t>05</w:t>
      </w:r>
    </w:p>
    <w:p w:rsidR="00781C6A" w:rsidRPr="00635F4E" w:rsidRDefault="00781C6A" w:rsidP="007076E0">
      <w:pPr>
        <w:pStyle w:val="Bezodstpw"/>
        <w:ind w:firstLine="709"/>
        <w:jc w:val="both"/>
        <w:rPr>
          <w:rFonts w:cs="Times New Roman"/>
          <w:sz w:val="20"/>
          <w:szCs w:val="20"/>
        </w:rPr>
      </w:pPr>
    </w:p>
    <w:p w:rsidR="00683D4E" w:rsidRPr="00635F4E" w:rsidRDefault="00781C6A" w:rsidP="007076E0">
      <w:pPr>
        <w:pStyle w:val="Bezodstpw"/>
        <w:ind w:firstLine="709"/>
        <w:jc w:val="both"/>
        <w:rPr>
          <w:rFonts w:cs="Times New Roman"/>
          <w:sz w:val="20"/>
          <w:szCs w:val="20"/>
        </w:rPr>
      </w:pPr>
      <w:r w:rsidRPr="00635F4E">
        <w:rPr>
          <w:rFonts w:cs="Times New Roman"/>
          <w:sz w:val="20"/>
          <w:szCs w:val="20"/>
        </w:rPr>
        <w:t>Rysunki</w:t>
      </w:r>
      <w:r w:rsidR="005D6C3E" w:rsidRPr="00635F4E">
        <w:rPr>
          <w:rFonts w:cs="Times New Roman"/>
          <w:sz w:val="20"/>
          <w:szCs w:val="20"/>
        </w:rPr>
        <w:t xml:space="preserve"> nr 02 - 05</w:t>
      </w:r>
      <w:r w:rsidRPr="00635F4E">
        <w:rPr>
          <w:rFonts w:cs="Times New Roman"/>
          <w:sz w:val="20"/>
          <w:szCs w:val="20"/>
        </w:rPr>
        <w:t xml:space="preserve"> dotyczą opancerzenia typowych otworów okiennych w elewacji koszar szyjowych. </w:t>
      </w:r>
    </w:p>
    <w:p w:rsidR="00E84FCD" w:rsidRPr="00635F4E" w:rsidRDefault="00781C6A" w:rsidP="007076E0">
      <w:pPr>
        <w:pStyle w:val="Bezodstpw"/>
        <w:ind w:firstLine="709"/>
        <w:jc w:val="both"/>
        <w:rPr>
          <w:rFonts w:cs="Times New Roman"/>
          <w:sz w:val="20"/>
          <w:szCs w:val="20"/>
        </w:rPr>
      </w:pPr>
      <w:r w:rsidRPr="00635F4E">
        <w:rPr>
          <w:rFonts w:cs="Times New Roman"/>
          <w:sz w:val="20"/>
          <w:szCs w:val="20"/>
        </w:rPr>
        <w:t xml:space="preserve">Na rysunku 02 przedstawiona jest </w:t>
      </w:r>
      <w:r w:rsidR="00683D4E" w:rsidRPr="00635F4E">
        <w:rPr>
          <w:rFonts w:cs="Times New Roman"/>
          <w:sz w:val="20"/>
          <w:szCs w:val="20"/>
        </w:rPr>
        <w:t xml:space="preserve">w widoku zewnętrznym </w:t>
      </w:r>
      <w:r w:rsidR="00A8226D" w:rsidRPr="00635F4E">
        <w:rPr>
          <w:rFonts w:cs="Times New Roman"/>
          <w:sz w:val="20"/>
          <w:szCs w:val="20"/>
        </w:rPr>
        <w:t xml:space="preserve">standardowa </w:t>
      </w:r>
      <w:r w:rsidRPr="00635F4E">
        <w:rPr>
          <w:rFonts w:cs="Times New Roman"/>
          <w:sz w:val="20"/>
          <w:szCs w:val="20"/>
        </w:rPr>
        <w:t xml:space="preserve">ościeżnica </w:t>
      </w:r>
      <w:r w:rsidR="00683D4E" w:rsidRPr="00635F4E">
        <w:rPr>
          <w:rFonts w:cs="Times New Roman"/>
          <w:sz w:val="20"/>
          <w:szCs w:val="20"/>
        </w:rPr>
        <w:t>brakujących okiennic pancernych osadzona w otworze okiennym.</w:t>
      </w:r>
      <w:r w:rsidR="00A8226D" w:rsidRPr="00635F4E">
        <w:rPr>
          <w:rFonts w:cs="Times New Roman"/>
          <w:sz w:val="20"/>
          <w:szCs w:val="20"/>
        </w:rPr>
        <w:t xml:space="preserve"> </w:t>
      </w:r>
      <w:r w:rsidR="00683D4E" w:rsidRPr="00635F4E">
        <w:rPr>
          <w:rFonts w:cs="Times New Roman"/>
          <w:sz w:val="20"/>
          <w:szCs w:val="20"/>
        </w:rPr>
        <w:t xml:space="preserve">Rysunek 03 przedstawia rekonstrukcję wykończenia otworu okiennego w widoku zewnętrznym uwzględniającą okiennice zamontowane na ościeżnicy. </w:t>
      </w:r>
      <w:r w:rsidR="00E84FCD" w:rsidRPr="00635F4E">
        <w:rPr>
          <w:rFonts w:cs="Times New Roman"/>
          <w:sz w:val="20"/>
          <w:szCs w:val="20"/>
        </w:rPr>
        <w:t xml:space="preserve">Kolejne rysunki tj. rys. nr 04 – 05 dotyczą wykonania replik skrzydeł okiennic. </w:t>
      </w:r>
    </w:p>
    <w:p w:rsidR="00781C6A" w:rsidRPr="00635F4E" w:rsidRDefault="00A8226D" w:rsidP="007076E0">
      <w:pPr>
        <w:pStyle w:val="Bezodstpw"/>
        <w:ind w:firstLine="709"/>
        <w:jc w:val="both"/>
        <w:rPr>
          <w:rFonts w:cs="Times New Roman"/>
          <w:sz w:val="20"/>
          <w:szCs w:val="20"/>
        </w:rPr>
      </w:pPr>
      <w:r w:rsidRPr="00635F4E">
        <w:rPr>
          <w:rFonts w:cs="Times New Roman"/>
          <w:sz w:val="20"/>
          <w:szCs w:val="20"/>
        </w:rPr>
        <w:t xml:space="preserve">Wszystkie otwory okienne w pierwszej kolejności wymagają usunięcia wtórnych zamurowań co umożliwi dostęp do ościeżnic od wewnątrz. Kolejnym etapem </w:t>
      </w:r>
      <w:r w:rsidR="00683D4E" w:rsidRPr="00635F4E">
        <w:rPr>
          <w:rFonts w:cs="Times New Roman"/>
          <w:sz w:val="20"/>
          <w:szCs w:val="20"/>
        </w:rPr>
        <w:t xml:space="preserve">poprzedzającym produkcję replik okiennic musi być renowacja ich ościeżnic. </w:t>
      </w:r>
    </w:p>
    <w:p w:rsidR="007A0087" w:rsidRPr="00635F4E" w:rsidRDefault="007D1DF3" w:rsidP="007076E0">
      <w:pPr>
        <w:pStyle w:val="Bezodstpw"/>
        <w:ind w:firstLine="709"/>
        <w:jc w:val="both"/>
        <w:rPr>
          <w:rFonts w:cs="Times New Roman"/>
          <w:sz w:val="20"/>
          <w:szCs w:val="20"/>
        </w:rPr>
      </w:pPr>
      <w:r w:rsidRPr="00635F4E">
        <w:rPr>
          <w:rFonts w:cs="Times New Roman"/>
          <w:sz w:val="20"/>
          <w:szCs w:val="20"/>
        </w:rPr>
        <w:t>Pierwotnie skrzydło okiennicy wykonane było z blachy stalowej (</w:t>
      </w:r>
      <w:proofErr w:type="spellStart"/>
      <w:r w:rsidRPr="00635F4E">
        <w:rPr>
          <w:rFonts w:cs="Times New Roman"/>
          <w:sz w:val="20"/>
          <w:szCs w:val="20"/>
        </w:rPr>
        <w:t>staliwowej</w:t>
      </w:r>
      <w:proofErr w:type="spellEnd"/>
      <w:r w:rsidRPr="00635F4E">
        <w:rPr>
          <w:rFonts w:cs="Times New Roman"/>
          <w:sz w:val="20"/>
          <w:szCs w:val="20"/>
        </w:rPr>
        <w:t xml:space="preserve">) o grubości 20 </w:t>
      </w:r>
      <w:proofErr w:type="spellStart"/>
      <w:r w:rsidRPr="00635F4E">
        <w:rPr>
          <w:rFonts w:cs="Times New Roman"/>
          <w:sz w:val="20"/>
          <w:szCs w:val="20"/>
        </w:rPr>
        <w:t>mm</w:t>
      </w:r>
      <w:proofErr w:type="spellEnd"/>
      <w:r w:rsidR="0086353F" w:rsidRPr="00635F4E">
        <w:rPr>
          <w:rFonts w:cs="Times New Roman"/>
          <w:sz w:val="20"/>
          <w:szCs w:val="20"/>
        </w:rPr>
        <w:t>. D</w:t>
      </w:r>
      <w:r w:rsidRPr="00635F4E">
        <w:rPr>
          <w:rFonts w:cs="Times New Roman"/>
          <w:sz w:val="20"/>
          <w:szCs w:val="20"/>
        </w:rPr>
        <w:t xml:space="preserve">o </w:t>
      </w:r>
      <w:r w:rsidR="0086353F" w:rsidRPr="00635F4E">
        <w:rPr>
          <w:rFonts w:cs="Times New Roman"/>
          <w:sz w:val="20"/>
          <w:szCs w:val="20"/>
        </w:rPr>
        <w:t xml:space="preserve">tej blachy za pomocą dwóch poprzecznych i równoległych względem siebie płaskowników o grubości 10 mm </w:t>
      </w:r>
      <w:r w:rsidRPr="00635F4E">
        <w:rPr>
          <w:rFonts w:cs="Times New Roman"/>
          <w:sz w:val="20"/>
          <w:szCs w:val="20"/>
        </w:rPr>
        <w:t xml:space="preserve">mocowane były </w:t>
      </w:r>
      <w:r w:rsidR="0086353F" w:rsidRPr="00635F4E">
        <w:rPr>
          <w:rFonts w:cs="Times New Roman"/>
          <w:sz w:val="20"/>
          <w:szCs w:val="20"/>
        </w:rPr>
        <w:t xml:space="preserve">zawiasy. W centralnej części skrzydła znajdował się  otwór strzelniczy o wymiarach 60 / 200 </w:t>
      </w:r>
      <w:proofErr w:type="spellStart"/>
      <w:r w:rsidR="0086353F" w:rsidRPr="00635F4E">
        <w:rPr>
          <w:rFonts w:cs="Times New Roman"/>
          <w:sz w:val="20"/>
          <w:szCs w:val="20"/>
        </w:rPr>
        <w:t>mm</w:t>
      </w:r>
      <w:proofErr w:type="spellEnd"/>
      <w:r w:rsidR="0086353F" w:rsidRPr="00635F4E">
        <w:rPr>
          <w:rFonts w:cs="Times New Roman"/>
          <w:sz w:val="20"/>
          <w:szCs w:val="20"/>
        </w:rPr>
        <w:t>. Od strony wewnętrznej do lewego skrzydła mocowano konstrukcję dwóch rygli oraz druciany hak umożliwiający mocowanie otwartego skr</w:t>
      </w:r>
      <w:r w:rsidR="004D0577" w:rsidRPr="00635F4E">
        <w:rPr>
          <w:rFonts w:cs="Times New Roman"/>
          <w:sz w:val="20"/>
          <w:szCs w:val="20"/>
        </w:rPr>
        <w:t>zydła do ościeżnicy. E</w:t>
      </w:r>
      <w:r w:rsidR="0086353F" w:rsidRPr="00635F4E">
        <w:rPr>
          <w:rFonts w:cs="Times New Roman"/>
          <w:sz w:val="20"/>
          <w:szCs w:val="20"/>
        </w:rPr>
        <w:t xml:space="preserve">lementy </w:t>
      </w:r>
      <w:r w:rsidR="004D0577" w:rsidRPr="00635F4E">
        <w:rPr>
          <w:rFonts w:cs="Times New Roman"/>
          <w:sz w:val="20"/>
          <w:szCs w:val="20"/>
        </w:rPr>
        <w:t xml:space="preserve">konstrukcji okiennicy </w:t>
      </w:r>
      <w:r w:rsidR="0086353F" w:rsidRPr="00635F4E">
        <w:rPr>
          <w:rFonts w:cs="Times New Roman"/>
          <w:sz w:val="20"/>
          <w:szCs w:val="20"/>
        </w:rPr>
        <w:t>były połączone przy pomocy nitów, któr</w:t>
      </w:r>
      <w:r w:rsidR="004D0577" w:rsidRPr="00635F4E">
        <w:rPr>
          <w:rFonts w:cs="Times New Roman"/>
          <w:sz w:val="20"/>
          <w:szCs w:val="20"/>
        </w:rPr>
        <w:t>ych główki posiadały średnicę 25</w:t>
      </w:r>
      <w:r w:rsidR="0086353F" w:rsidRPr="00635F4E">
        <w:rPr>
          <w:rFonts w:cs="Times New Roman"/>
          <w:sz w:val="20"/>
          <w:szCs w:val="20"/>
        </w:rPr>
        <w:t xml:space="preserve"> </w:t>
      </w:r>
      <w:proofErr w:type="spellStart"/>
      <w:r w:rsidR="0086353F" w:rsidRPr="00635F4E">
        <w:rPr>
          <w:rFonts w:cs="Times New Roman"/>
          <w:sz w:val="20"/>
          <w:szCs w:val="20"/>
        </w:rPr>
        <w:t>mm</w:t>
      </w:r>
      <w:proofErr w:type="spellEnd"/>
      <w:r w:rsidR="0086353F" w:rsidRPr="00635F4E">
        <w:rPr>
          <w:rFonts w:cs="Times New Roman"/>
          <w:sz w:val="20"/>
          <w:szCs w:val="20"/>
        </w:rPr>
        <w:t xml:space="preserve">. </w:t>
      </w:r>
      <w:r w:rsidR="004D0577" w:rsidRPr="00635F4E">
        <w:rPr>
          <w:rFonts w:cs="Times New Roman"/>
          <w:sz w:val="20"/>
          <w:szCs w:val="20"/>
        </w:rPr>
        <w:t xml:space="preserve">Pozostałe wyposażenie, jak osłony otworów strzelniczych, hak mocujący okiennice do ościeżnicy oraz rygle były przymocowane do blachy pancernej nitami o odpowiednio mniejszej średnicy tj. przeważnie 20 </w:t>
      </w:r>
      <w:proofErr w:type="spellStart"/>
      <w:r w:rsidR="004D0577" w:rsidRPr="00635F4E">
        <w:rPr>
          <w:rFonts w:cs="Times New Roman"/>
          <w:sz w:val="20"/>
          <w:szCs w:val="20"/>
        </w:rPr>
        <w:t>mm</w:t>
      </w:r>
      <w:proofErr w:type="spellEnd"/>
      <w:r w:rsidR="004D0577" w:rsidRPr="00635F4E">
        <w:rPr>
          <w:rFonts w:cs="Times New Roman"/>
          <w:sz w:val="20"/>
          <w:szCs w:val="20"/>
        </w:rPr>
        <w:t xml:space="preserve">. </w:t>
      </w:r>
    </w:p>
    <w:p w:rsidR="0086353F" w:rsidRPr="00635F4E" w:rsidRDefault="0086353F" w:rsidP="007076E0">
      <w:pPr>
        <w:pStyle w:val="Bezodstpw"/>
        <w:jc w:val="both"/>
        <w:rPr>
          <w:rFonts w:cs="Times New Roman"/>
          <w:sz w:val="20"/>
          <w:szCs w:val="20"/>
        </w:rPr>
      </w:pPr>
      <w:r w:rsidRPr="00635F4E">
        <w:rPr>
          <w:rFonts w:cs="Times New Roman"/>
          <w:sz w:val="20"/>
          <w:szCs w:val="20"/>
        </w:rPr>
        <w:tab/>
        <w:t xml:space="preserve">Projekt rekonstrukcji okiennic zakłada wprowadzenie replik, które gabarytowo, fakturowo </w:t>
      </w:r>
      <w:r w:rsidR="005176F4" w:rsidRPr="00635F4E">
        <w:rPr>
          <w:rFonts w:cs="Times New Roman"/>
          <w:sz w:val="20"/>
          <w:szCs w:val="20"/>
        </w:rPr>
        <w:br/>
      </w:r>
      <w:r w:rsidRPr="00635F4E">
        <w:rPr>
          <w:rFonts w:cs="Times New Roman"/>
          <w:sz w:val="20"/>
          <w:szCs w:val="20"/>
        </w:rPr>
        <w:t xml:space="preserve">i kolorystycznie naśladowałyby elementy oryginalne. Jednak ze względów praktycznych </w:t>
      </w:r>
      <w:r w:rsidR="004D0577" w:rsidRPr="00635F4E">
        <w:rPr>
          <w:rFonts w:cs="Times New Roman"/>
          <w:sz w:val="20"/>
          <w:szCs w:val="20"/>
        </w:rPr>
        <w:t xml:space="preserve">wierne odtworzenie grubej płyty pancernej nie jest konieczne. Projekt zakłada wprowadzenie imitacji płyty polegającej na obustronnym okuciu desek o grubości 16 mm blachą o grubości 2 </w:t>
      </w:r>
      <w:proofErr w:type="spellStart"/>
      <w:r w:rsidR="004D0577" w:rsidRPr="00635F4E">
        <w:rPr>
          <w:rFonts w:cs="Times New Roman"/>
          <w:sz w:val="20"/>
          <w:szCs w:val="20"/>
        </w:rPr>
        <w:t>mm</w:t>
      </w:r>
      <w:proofErr w:type="spellEnd"/>
      <w:r w:rsidR="004D0577" w:rsidRPr="00635F4E">
        <w:rPr>
          <w:rFonts w:cs="Times New Roman"/>
          <w:sz w:val="20"/>
          <w:szCs w:val="20"/>
        </w:rPr>
        <w:t xml:space="preserve">. W miejsce nitów proponuje się przykręcenie śrub </w:t>
      </w:r>
      <w:r w:rsidR="00454D07" w:rsidRPr="00635F4E">
        <w:rPr>
          <w:rFonts w:cs="Times New Roman"/>
          <w:sz w:val="20"/>
          <w:szCs w:val="20"/>
        </w:rPr>
        <w:t xml:space="preserve">z gładkim łbem kulistym (względnie grzybkowym) o średnicy adekwatnej do średnicy nitów występujących w elementach pierwotnych. </w:t>
      </w:r>
    </w:p>
    <w:p w:rsidR="00454D07" w:rsidRPr="00635F4E" w:rsidRDefault="00454D07" w:rsidP="007076E0">
      <w:pPr>
        <w:pStyle w:val="Bezodstpw"/>
        <w:jc w:val="both"/>
        <w:rPr>
          <w:rFonts w:cs="Times New Roman"/>
          <w:sz w:val="20"/>
          <w:szCs w:val="20"/>
        </w:rPr>
      </w:pPr>
    </w:p>
    <w:p w:rsidR="00781C6A" w:rsidRPr="00635F4E" w:rsidRDefault="004507D9" w:rsidP="00C8461B">
      <w:pPr>
        <w:pStyle w:val="Bezodstpw"/>
        <w:rPr>
          <w:rFonts w:cs="Times New Roman"/>
          <w:sz w:val="20"/>
          <w:szCs w:val="20"/>
        </w:rPr>
      </w:pPr>
      <w:r w:rsidRPr="00635F4E">
        <w:rPr>
          <w:rFonts w:cs="Times New Roman"/>
          <w:sz w:val="20"/>
          <w:szCs w:val="20"/>
        </w:rPr>
        <w:t xml:space="preserve">Znamienną </w:t>
      </w:r>
      <w:r w:rsidR="00454D07" w:rsidRPr="00635F4E">
        <w:rPr>
          <w:rFonts w:cs="Times New Roman"/>
          <w:sz w:val="20"/>
          <w:szCs w:val="20"/>
        </w:rPr>
        <w:t xml:space="preserve">cechą </w:t>
      </w:r>
      <w:r w:rsidRPr="00635F4E">
        <w:rPr>
          <w:rFonts w:cs="Times New Roman"/>
          <w:sz w:val="20"/>
          <w:szCs w:val="20"/>
        </w:rPr>
        <w:t>wyposażenia dzieł obronnych</w:t>
      </w:r>
      <w:r w:rsidR="00454D07" w:rsidRPr="00635F4E">
        <w:rPr>
          <w:rFonts w:cs="Times New Roman"/>
          <w:sz w:val="20"/>
          <w:szCs w:val="20"/>
        </w:rPr>
        <w:t xml:space="preserve"> realizowanych na terenie Twierdzy Kraków w latach 90. XIX w. była standaryzacja elementów</w:t>
      </w:r>
      <w:r w:rsidRPr="00635F4E">
        <w:rPr>
          <w:rFonts w:cs="Times New Roman"/>
          <w:sz w:val="20"/>
          <w:szCs w:val="20"/>
        </w:rPr>
        <w:t>.</w:t>
      </w:r>
      <w:r w:rsidR="00454D07" w:rsidRPr="00635F4E">
        <w:rPr>
          <w:rFonts w:cs="Times New Roman"/>
          <w:sz w:val="20"/>
          <w:szCs w:val="20"/>
        </w:rPr>
        <w:t xml:space="preserve"> </w:t>
      </w:r>
      <w:r w:rsidRPr="00635F4E">
        <w:rPr>
          <w:rFonts w:cs="Times New Roman"/>
          <w:sz w:val="20"/>
          <w:szCs w:val="20"/>
        </w:rPr>
        <w:t xml:space="preserve">W myśl tej zasady opancerzenie otworów okiennych i strzelniczych w obrębie różnych obiektów realizowano według tych samych schematów. W efekcie różnic wynikających z </w:t>
      </w:r>
      <w:r w:rsidR="00781C6A" w:rsidRPr="00635F4E">
        <w:rPr>
          <w:rFonts w:cs="Times New Roman"/>
          <w:sz w:val="20"/>
          <w:szCs w:val="20"/>
        </w:rPr>
        <w:t xml:space="preserve">ergonomii wnętrz, </w:t>
      </w:r>
      <w:r w:rsidRPr="00635F4E">
        <w:rPr>
          <w:rFonts w:cs="Times New Roman"/>
          <w:sz w:val="20"/>
          <w:szCs w:val="20"/>
        </w:rPr>
        <w:t xml:space="preserve">topografii i ortografii poszczególnych obiektów elementy mogły się </w:t>
      </w:r>
      <w:r w:rsidR="00781C6A" w:rsidRPr="00635F4E">
        <w:rPr>
          <w:rFonts w:cs="Times New Roman"/>
          <w:sz w:val="20"/>
          <w:szCs w:val="20"/>
        </w:rPr>
        <w:t>nieznacznie różnić</w:t>
      </w:r>
      <w:r w:rsidRPr="00635F4E">
        <w:rPr>
          <w:rFonts w:cs="Times New Roman"/>
          <w:sz w:val="20"/>
          <w:szCs w:val="20"/>
        </w:rPr>
        <w:t xml:space="preserve"> </w:t>
      </w:r>
      <w:r w:rsidR="00781C6A" w:rsidRPr="00635F4E">
        <w:rPr>
          <w:rFonts w:cs="Times New Roman"/>
          <w:sz w:val="20"/>
          <w:szCs w:val="20"/>
        </w:rPr>
        <w:t xml:space="preserve">np. długością rygli, usytuowaniem zawiasów oraz rozmieszczeniem otworów strzelniczych. </w:t>
      </w:r>
      <w:r w:rsidRPr="00635F4E">
        <w:rPr>
          <w:rFonts w:cs="Times New Roman"/>
          <w:sz w:val="20"/>
          <w:szCs w:val="20"/>
        </w:rPr>
        <w:t xml:space="preserve">ale sama zasada konstrukcji </w:t>
      </w:r>
      <w:r w:rsidR="00781C6A" w:rsidRPr="00635F4E">
        <w:rPr>
          <w:rFonts w:cs="Times New Roman"/>
          <w:sz w:val="20"/>
          <w:szCs w:val="20"/>
        </w:rPr>
        <w:t xml:space="preserve">tych elementów </w:t>
      </w:r>
      <w:r w:rsidRPr="00635F4E">
        <w:rPr>
          <w:rFonts w:cs="Times New Roman"/>
          <w:sz w:val="20"/>
          <w:szCs w:val="20"/>
        </w:rPr>
        <w:t xml:space="preserve">pozostawała standardowa. </w:t>
      </w:r>
    </w:p>
    <w:p w:rsidR="00781C6A" w:rsidRPr="00635F4E" w:rsidRDefault="00781C6A" w:rsidP="007076E0">
      <w:pPr>
        <w:pStyle w:val="Bezodstpw"/>
        <w:jc w:val="both"/>
        <w:rPr>
          <w:rFonts w:cs="Times New Roman"/>
          <w:sz w:val="20"/>
          <w:szCs w:val="20"/>
        </w:rPr>
      </w:pPr>
      <w:r w:rsidRPr="00635F4E">
        <w:rPr>
          <w:rFonts w:cs="Times New Roman"/>
          <w:sz w:val="20"/>
          <w:szCs w:val="20"/>
        </w:rPr>
        <w:t xml:space="preserve">W przypadku rekonstruowania opancerzenia otworów okiennych w forcie 49 1/2a, ich konstrukcję </w:t>
      </w:r>
      <w:r w:rsidR="00046CCD" w:rsidRPr="00635F4E">
        <w:rPr>
          <w:rFonts w:cs="Times New Roman"/>
          <w:sz w:val="20"/>
          <w:szCs w:val="20"/>
        </w:rPr>
        <w:br/>
      </w:r>
      <w:r w:rsidRPr="00635F4E">
        <w:rPr>
          <w:rFonts w:cs="Times New Roman"/>
          <w:sz w:val="20"/>
          <w:szCs w:val="20"/>
        </w:rPr>
        <w:t xml:space="preserve">w dużej mierze determinują zachowane ościeżnice, które wyznaczają i narzucają szerokość projektowanych skrzydeł, rozstaw zawiasów oraz rozmieszczenie rygli. </w:t>
      </w:r>
    </w:p>
    <w:p w:rsidR="00781C6A" w:rsidRPr="00635F4E" w:rsidRDefault="00781C6A" w:rsidP="007076E0">
      <w:pPr>
        <w:pStyle w:val="Bezodstpw"/>
        <w:jc w:val="both"/>
        <w:rPr>
          <w:rFonts w:cs="Times New Roman"/>
          <w:sz w:val="20"/>
          <w:szCs w:val="20"/>
        </w:rPr>
      </w:pPr>
    </w:p>
    <w:p w:rsidR="00454D07" w:rsidRPr="00635F4E" w:rsidRDefault="00454D07" w:rsidP="007076E0">
      <w:pPr>
        <w:pStyle w:val="Bezodstpw"/>
        <w:jc w:val="both"/>
        <w:rPr>
          <w:rFonts w:cs="Times New Roman"/>
          <w:sz w:val="20"/>
          <w:szCs w:val="20"/>
        </w:rPr>
      </w:pPr>
      <w:r w:rsidRPr="00635F4E">
        <w:rPr>
          <w:rFonts w:cs="Times New Roman"/>
          <w:sz w:val="20"/>
          <w:szCs w:val="20"/>
        </w:rPr>
        <w:t xml:space="preserve">Wzorce okiennic pancernych występują np. w obrębie otworów okiennych bloku koszarowo </w:t>
      </w:r>
      <w:r w:rsidRPr="00635F4E">
        <w:rPr>
          <w:rFonts w:cs="Times New Roman"/>
          <w:sz w:val="20"/>
          <w:szCs w:val="20"/>
        </w:rPr>
        <w:br/>
        <w:t xml:space="preserve">– bojowego fortu 51 ½ „Skotniki” N. </w:t>
      </w:r>
    </w:p>
    <w:p w:rsidR="006F625C" w:rsidRPr="00635F4E" w:rsidRDefault="006F625C" w:rsidP="007076E0">
      <w:pPr>
        <w:pStyle w:val="Bezodstpw"/>
        <w:jc w:val="both"/>
        <w:rPr>
          <w:rFonts w:cs="Times New Roman"/>
          <w:sz w:val="20"/>
          <w:szCs w:val="20"/>
        </w:rPr>
      </w:pPr>
    </w:p>
    <w:p w:rsidR="006F625C" w:rsidRDefault="006F625C" w:rsidP="007076E0">
      <w:pPr>
        <w:pStyle w:val="Bezodstpw"/>
        <w:ind w:firstLine="709"/>
        <w:jc w:val="both"/>
        <w:rPr>
          <w:rFonts w:ascii="Times New Roman" w:hAnsi="Times New Roman" w:cs="Times New Roman"/>
          <w:sz w:val="24"/>
          <w:szCs w:val="24"/>
        </w:rPr>
        <w:sectPr w:rsidR="006F625C" w:rsidSect="00333D3A">
          <w:footnotePr>
            <w:pos w:val="beneathText"/>
          </w:footnotePr>
          <w:type w:val="continuous"/>
          <w:pgSz w:w="11905" w:h="16837"/>
          <w:pgMar w:top="1021" w:right="851" w:bottom="1276" w:left="1418" w:header="708" w:footer="708" w:gutter="0"/>
          <w:cols w:space="708"/>
          <w:docGrid w:linePitch="360"/>
        </w:sectPr>
      </w:pPr>
    </w:p>
    <w:p w:rsidR="006F625C" w:rsidRDefault="006F625C" w:rsidP="006F625C">
      <w:pPr>
        <w:pStyle w:val="Bezodstpw"/>
        <w:ind w:firstLine="709"/>
        <w:jc w:val="both"/>
        <w:rPr>
          <w:rFonts w:ascii="Times New Roman" w:hAnsi="Times New Roman" w:cs="Times New Roman"/>
          <w:sz w:val="24"/>
          <w:szCs w:val="24"/>
        </w:rPr>
      </w:pPr>
      <w:r>
        <w:rPr>
          <w:rFonts w:ascii="Times New Roman" w:hAnsi="Times New Roman" w:cs="Times New Roman"/>
          <w:noProof/>
          <w:sz w:val="24"/>
          <w:szCs w:val="24"/>
          <w:lang w:eastAsia="pl-PL"/>
        </w:rPr>
        <w:lastRenderedPageBreak/>
        <w:drawing>
          <wp:inline distT="0" distB="0" distL="0" distR="0">
            <wp:extent cx="2456532" cy="3685310"/>
            <wp:effectExtent l="76200" t="76200" r="134620" b="125095"/>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FORT SWOSZOWICE 01.06 (33).jpg"/>
                    <pic:cNvPicPr/>
                  </pic:nvPicPr>
                  <pic:blipFill>
                    <a:blip r:embed="rId11"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a:xfrm>
                      <a:off x="0" y="0"/>
                      <a:ext cx="2461615" cy="3692935"/>
                    </a:xfrm>
                    <a:prstGeom prst="rect">
                      <a:avLst/>
                    </a:prstGeom>
                    <a:ln w="38100" cap="sq">
                      <a:solidFill>
                        <a:srgbClr val="000000"/>
                      </a:solidFill>
                      <a:prstDash val="solid"/>
                      <a:miter lim="800000"/>
                    </a:ln>
                    <a:effectLst>
                      <a:outerShdw blurRad="50800" dist="38100" dir="2700000" algn="tl" rotWithShape="0">
                        <a:srgbClr val="000000">
                          <a:alpha val="43000"/>
                        </a:srgbClr>
                      </a:outerShdw>
                    </a:effectLst>
                  </pic:spPr>
                </pic:pic>
              </a:graphicData>
            </a:graphic>
          </wp:inline>
        </w:drawing>
      </w:r>
      <w:r w:rsidRPr="006F625C">
        <w:rPr>
          <w:rFonts w:ascii="Times New Roman" w:hAnsi="Times New Roman" w:cs="Times New Roman"/>
          <w:sz w:val="24"/>
          <w:szCs w:val="24"/>
        </w:rPr>
        <w:lastRenderedPageBreak/>
        <w:t xml:space="preserve"> </w:t>
      </w:r>
    </w:p>
    <w:p w:rsidR="006F625C" w:rsidRDefault="006F625C" w:rsidP="006F625C">
      <w:pPr>
        <w:pStyle w:val="Bezodstpw"/>
        <w:ind w:firstLine="709"/>
        <w:jc w:val="both"/>
        <w:rPr>
          <w:rFonts w:ascii="Times New Roman" w:hAnsi="Times New Roman" w:cs="Times New Roman"/>
          <w:sz w:val="24"/>
          <w:szCs w:val="24"/>
        </w:rPr>
      </w:pPr>
    </w:p>
    <w:p w:rsidR="006F625C" w:rsidRDefault="006F625C" w:rsidP="006F625C">
      <w:pPr>
        <w:pStyle w:val="Bezodstpw"/>
        <w:ind w:firstLine="709"/>
        <w:jc w:val="both"/>
        <w:rPr>
          <w:rFonts w:ascii="Times New Roman" w:hAnsi="Times New Roman" w:cs="Times New Roman"/>
          <w:sz w:val="24"/>
          <w:szCs w:val="24"/>
        </w:rPr>
      </w:pPr>
    </w:p>
    <w:p w:rsidR="006F625C" w:rsidRDefault="006F625C" w:rsidP="006F625C">
      <w:pPr>
        <w:pStyle w:val="Bezodstpw"/>
        <w:ind w:firstLine="709"/>
        <w:jc w:val="both"/>
        <w:rPr>
          <w:rFonts w:ascii="Times New Roman" w:hAnsi="Times New Roman" w:cs="Times New Roman"/>
          <w:sz w:val="24"/>
          <w:szCs w:val="24"/>
        </w:rPr>
      </w:pPr>
    </w:p>
    <w:p w:rsidR="006F625C" w:rsidRDefault="006F625C" w:rsidP="006F625C">
      <w:pPr>
        <w:pStyle w:val="Bezodstpw"/>
        <w:ind w:firstLine="709"/>
        <w:jc w:val="both"/>
        <w:rPr>
          <w:rFonts w:ascii="Times New Roman" w:hAnsi="Times New Roman" w:cs="Times New Roman"/>
          <w:sz w:val="24"/>
          <w:szCs w:val="24"/>
        </w:rPr>
      </w:pPr>
    </w:p>
    <w:p w:rsidR="006F625C" w:rsidRDefault="006F625C" w:rsidP="006F625C">
      <w:pPr>
        <w:pStyle w:val="Bezodstpw"/>
        <w:ind w:firstLine="709"/>
        <w:jc w:val="both"/>
        <w:rPr>
          <w:rFonts w:ascii="Times New Roman" w:hAnsi="Times New Roman" w:cs="Times New Roman"/>
          <w:sz w:val="24"/>
          <w:szCs w:val="24"/>
        </w:rPr>
      </w:pPr>
    </w:p>
    <w:p w:rsidR="006F625C" w:rsidRDefault="006F625C" w:rsidP="006F625C">
      <w:pPr>
        <w:pStyle w:val="Bezodstpw"/>
        <w:ind w:firstLine="709"/>
        <w:jc w:val="both"/>
        <w:rPr>
          <w:rFonts w:ascii="Times New Roman" w:hAnsi="Times New Roman" w:cs="Times New Roman"/>
          <w:sz w:val="24"/>
          <w:szCs w:val="24"/>
        </w:rPr>
      </w:pPr>
    </w:p>
    <w:p w:rsidR="006F625C" w:rsidRDefault="006F625C" w:rsidP="006F625C">
      <w:pPr>
        <w:pStyle w:val="Bezodstpw"/>
        <w:ind w:firstLine="709"/>
        <w:jc w:val="both"/>
        <w:rPr>
          <w:rFonts w:ascii="Times New Roman" w:hAnsi="Times New Roman" w:cs="Times New Roman"/>
          <w:sz w:val="24"/>
          <w:szCs w:val="24"/>
        </w:rPr>
      </w:pPr>
    </w:p>
    <w:p w:rsidR="006F625C" w:rsidRDefault="006F625C" w:rsidP="006F625C">
      <w:pPr>
        <w:pStyle w:val="Bezodstpw"/>
        <w:ind w:firstLine="709"/>
        <w:jc w:val="both"/>
        <w:rPr>
          <w:rFonts w:ascii="Times New Roman" w:hAnsi="Times New Roman" w:cs="Times New Roman"/>
          <w:sz w:val="24"/>
          <w:szCs w:val="24"/>
        </w:rPr>
      </w:pPr>
    </w:p>
    <w:p w:rsidR="006F625C" w:rsidRDefault="006F625C" w:rsidP="006F625C">
      <w:pPr>
        <w:pStyle w:val="Bezodstpw"/>
        <w:ind w:firstLine="709"/>
        <w:jc w:val="both"/>
        <w:rPr>
          <w:rFonts w:ascii="Times New Roman" w:hAnsi="Times New Roman" w:cs="Times New Roman"/>
          <w:sz w:val="24"/>
          <w:szCs w:val="24"/>
        </w:rPr>
      </w:pPr>
    </w:p>
    <w:p w:rsidR="006F625C" w:rsidRDefault="006F625C" w:rsidP="00DC79A1">
      <w:pPr>
        <w:pStyle w:val="Bezodstpw"/>
        <w:jc w:val="both"/>
        <w:rPr>
          <w:rFonts w:ascii="Times New Roman" w:hAnsi="Times New Roman" w:cs="Times New Roman"/>
          <w:sz w:val="24"/>
          <w:szCs w:val="24"/>
        </w:rPr>
      </w:pPr>
    </w:p>
    <w:p w:rsidR="006F625C" w:rsidRDefault="006F625C" w:rsidP="006F625C">
      <w:pPr>
        <w:pStyle w:val="Bezodstpw"/>
        <w:ind w:firstLine="709"/>
        <w:jc w:val="both"/>
        <w:rPr>
          <w:rFonts w:ascii="Times New Roman" w:hAnsi="Times New Roman" w:cs="Times New Roman"/>
          <w:sz w:val="24"/>
          <w:szCs w:val="24"/>
        </w:rPr>
      </w:pPr>
    </w:p>
    <w:p w:rsidR="006F625C" w:rsidRPr="00E92C3A" w:rsidRDefault="006F625C" w:rsidP="00DC79A1">
      <w:pPr>
        <w:pStyle w:val="Bezodstpw"/>
        <w:ind w:firstLine="709"/>
        <w:jc w:val="both"/>
        <w:rPr>
          <w:rFonts w:cs="Times New Roman"/>
        </w:rPr>
        <w:sectPr w:rsidR="006F625C" w:rsidRPr="00E92C3A" w:rsidSect="006F625C">
          <w:footnotePr>
            <w:pos w:val="beneathText"/>
          </w:footnotePr>
          <w:type w:val="continuous"/>
          <w:pgSz w:w="11905" w:h="16837"/>
          <w:pgMar w:top="1021" w:right="851" w:bottom="1276" w:left="1418" w:header="708" w:footer="708" w:gutter="0"/>
          <w:cols w:num="2" w:space="708"/>
          <w:docGrid w:linePitch="360"/>
        </w:sectPr>
      </w:pPr>
      <w:r w:rsidRPr="0059533B">
        <w:rPr>
          <w:rFonts w:cs="Times New Roman"/>
          <w:sz w:val="20"/>
          <w:szCs w:val="20"/>
        </w:rPr>
        <w:t>Typowy otwór okienny w bloku koszarowo – bojowym fortu 51 ½ „Swoszowice” wyposażony w dwuskrzydłowe okiennice ad</w:t>
      </w:r>
      <w:r w:rsidR="00DC79A1" w:rsidRPr="0059533B">
        <w:rPr>
          <w:rFonts w:cs="Times New Roman"/>
          <w:sz w:val="20"/>
          <w:szCs w:val="20"/>
        </w:rPr>
        <w:t>ekwatne</w:t>
      </w:r>
      <w:r w:rsidRPr="0059533B">
        <w:rPr>
          <w:rFonts w:cs="Times New Roman"/>
          <w:sz w:val="20"/>
          <w:szCs w:val="20"/>
        </w:rPr>
        <w:t xml:space="preserve"> do typowych okien koszar szyjowych fortu 49 1/2a „Mogiła”.</w:t>
      </w:r>
      <w:r w:rsidR="00DC79A1" w:rsidRPr="0059533B">
        <w:rPr>
          <w:rFonts w:cs="Times New Roman"/>
          <w:sz w:val="20"/>
          <w:szCs w:val="20"/>
        </w:rPr>
        <w:t xml:space="preserve"> Różnica polega na usytuowaniu otworów strzelniczych, które w przypadku piętrowego bloku koszarowo – bojowego fortu Swoszowice były  rozmieszczone na różnych wysokościach</w:t>
      </w:r>
      <w:r w:rsidR="00DC79A1" w:rsidRPr="00E92C3A">
        <w:rPr>
          <w:rFonts w:cs="Times New Roman"/>
        </w:rPr>
        <w:t xml:space="preserve">. </w:t>
      </w:r>
    </w:p>
    <w:p w:rsidR="00C039C1" w:rsidRDefault="00C039C1" w:rsidP="00781C6A">
      <w:pPr>
        <w:tabs>
          <w:tab w:val="left" w:pos="360"/>
        </w:tabs>
        <w:spacing w:line="360" w:lineRule="auto"/>
        <w:jc w:val="both"/>
        <w:rPr>
          <w:b/>
          <w:color w:val="000000" w:themeColor="text1"/>
          <w:sz w:val="24"/>
          <w:szCs w:val="24"/>
        </w:rPr>
      </w:pPr>
    </w:p>
    <w:p w:rsidR="009E3561" w:rsidRDefault="009E3561" w:rsidP="00781C6A">
      <w:pPr>
        <w:tabs>
          <w:tab w:val="left" w:pos="360"/>
        </w:tabs>
        <w:spacing w:line="360" w:lineRule="auto"/>
        <w:jc w:val="both"/>
        <w:rPr>
          <w:b/>
          <w:color w:val="000000" w:themeColor="text1"/>
          <w:sz w:val="24"/>
          <w:szCs w:val="24"/>
        </w:rPr>
      </w:pPr>
    </w:p>
    <w:p w:rsidR="009E3561" w:rsidRDefault="009E3561" w:rsidP="00781C6A">
      <w:pPr>
        <w:tabs>
          <w:tab w:val="left" w:pos="360"/>
        </w:tabs>
        <w:spacing w:line="360" w:lineRule="auto"/>
        <w:jc w:val="both"/>
        <w:rPr>
          <w:b/>
          <w:color w:val="000000" w:themeColor="text1"/>
          <w:sz w:val="24"/>
          <w:szCs w:val="24"/>
        </w:rPr>
      </w:pPr>
    </w:p>
    <w:p w:rsidR="009E3561" w:rsidRPr="00DE68C2" w:rsidRDefault="009E3561" w:rsidP="00781C6A">
      <w:pPr>
        <w:tabs>
          <w:tab w:val="left" w:pos="360"/>
        </w:tabs>
        <w:spacing w:line="360" w:lineRule="auto"/>
        <w:jc w:val="both"/>
        <w:rPr>
          <w:rFonts w:asciiTheme="minorHAnsi" w:hAnsiTheme="minorHAnsi"/>
          <w:b/>
          <w:color w:val="000000" w:themeColor="text1"/>
          <w:sz w:val="24"/>
          <w:szCs w:val="24"/>
        </w:rPr>
      </w:pPr>
    </w:p>
    <w:p w:rsidR="00781C6A" w:rsidRPr="0059533B" w:rsidRDefault="005D6C3E" w:rsidP="00781C6A">
      <w:pPr>
        <w:tabs>
          <w:tab w:val="left" w:pos="360"/>
        </w:tabs>
        <w:spacing w:line="360" w:lineRule="auto"/>
        <w:jc w:val="both"/>
        <w:rPr>
          <w:rFonts w:asciiTheme="minorHAnsi" w:hAnsiTheme="minorHAnsi"/>
          <w:b/>
          <w:color w:val="000000" w:themeColor="text1"/>
        </w:rPr>
      </w:pPr>
      <w:r w:rsidRPr="0059533B">
        <w:rPr>
          <w:rFonts w:asciiTheme="minorHAnsi" w:hAnsiTheme="minorHAnsi"/>
          <w:b/>
          <w:color w:val="000000" w:themeColor="text1"/>
        </w:rPr>
        <w:t>Rysunek 06</w:t>
      </w:r>
    </w:p>
    <w:p w:rsidR="00C039C1" w:rsidRPr="0059533B" w:rsidRDefault="00C039C1" w:rsidP="00781C6A">
      <w:pPr>
        <w:tabs>
          <w:tab w:val="left" w:pos="360"/>
        </w:tabs>
        <w:spacing w:line="360" w:lineRule="auto"/>
        <w:jc w:val="both"/>
        <w:rPr>
          <w:rFonts w:asciiTheme="minorHAnsi" w:hAnsiTheme="minorHAnsi"/>
          <w:b/>
          <w:color w:val="000000" w:themeColor="text1"/>
        </w:rPr>
      </w:pPr>
    </w:p>
    <w:p w:rsidR="00781C6A" w:rsidRPr="0059533B" w:rsidRDefault="00ED2BA6" w:rsidP="00737F7E">
      <w:pPr>
        <w:pStyle w:val="Bezodstpw"/>
        <w:ind w:firstLine="360"/>
        <w:jc w:val="both"/>
        <w:rPr>
          <w:rFonts w:cs="Times New Roman"/>
          <w:sz w:val="20"/>
          <w:szCs w:val="20"/>
        </w:rPr>
      </w:pPr>
      <w:r w:rsidRPr="0059533B">
        <w:rPr>
          <w:rFonts w:cs="Times New Roman"/>
          <w:sz w:val="20"/>
          <w:szCs w:val="20"/>
        </w:rPr>
        <w:t xml:space="preserve">Rysunek nr 07 przedstawia projekt stolarki okiennej z podziałem </w:t>
      </w:r>
      <w:r w:rsidR="00A80887" w:rsidRPr="0059533B">
        <w:rPr>
          <w:rFonts w:cs="Times New Roman"/>
          <w:sz w:val="20"/>
          <w:szCs w:val="20"/>
        </w:rPr>
        <w:t xml:space="preserve">nawiązującym </w:t>
      </w:r>
      <w:r w:rsidRPr="0059533B">
        <w:rPr>
          <w:rFonts w:cs="Times New Roman"/>
          <w:sz w:val="20"/>
          <w:szCs w:val="20"/>
        </w:rPr>
        <w:t>do</w:t>
      </w:r>
      <w:r w:rsidR="00A80887" w:rsidRPr="0059533B">
        <w:rPr>
          <w:rFonts w:cs="Times New Roman"/>
          <w:sz w:val="20"/>
          <w:szCs w:val="20"/>
        </w:rPr>
        <w:t xml:space="preserve"> okien niezachowanych. Pierwotnie w otworach okiennych istniały okna drewniane, skrzynkowe, dwudzielne, i sześciopolowe. Biorąc pod uwagę względy </w:t>
      </w:r>
      <w:r w:rsidR="00E35661" w:rsidRPr="0059533B">
        <w:rPr>
          <w:rFonts w:cs="Times New Roman"/>
          <w:sz w:val="20"/>
          <w:szCs w:val="20"/>
        </w:rPr>
        <w:t xml:space="preserve">konserwatorskie </w:t>
      </w:r>
      <w:r w:rsidR="00A80887" w:rsidRPr="0059533B">
        <w:rPr>
          <w:rFonts w:cs="Times New Roman"/>
          <w:sz w:val="20"/>
          <w:szCs w:val="20"/>
        </w:rPr>
        <w:t>projekt zakłada</w:t>
      </w:r>
      <w:r w:rsidR="00E35661" w:rsidRPr="0059533B">
        <w:rPr>
          <w:rFonts w:cs="Times New Roman"/>
          <w:sz w:val="20"/>
          <w:szCs w:val="20"/>
        </w:rPr>
        <w:t xml:space="preserve"> odtworzenie okien skrzynkowych, dwudzielnych </w:t>
      </w:r>
      <w:r w:rsidR="00A80887" w:rsidRPr="0059533B">
        <w:rPr>
          <w:rFonts w:cs="Times New Roman"/>
          <w:sz w:val="20"/>
          <w:szCs w:val="20"/>
        </w:rPr>
        <w:t xml:space="preserve">otwieranych do wewnątrz pomieszczenia. </w:t>
      </w:r>
    </w:p>
    <w:p w:rsidR="00737F7E" w:rsidRPr="0059533B" w:rsidRDefault="00737F7E" w:rsidP="00737F7E">
      <w:pPr>
        <w:pStyle w:val="Bezodstpw"/>
        <w:ind w:firstLine="360"/>
        <w:jc w:val="both"/>
        <w:rPr>
          <w:rFonts w:cs="Times New Roman"/>
          <w:sz w:val="20"/>
          <w:szCs w:val="20"/>
        </w:rPr>
      </w:pPr>
      <w:r w:rsidRPr="0059533B">
        <w:rPr>
          <w:rFonts w:cs="Times New Roman"/>
          <w:sz w:val="20"/>
          <w:szCs w:val="20"/>
        </w:rPr>
        <w:t xml:space="preserve">Kolor stolarki powinien być adekwatny do oryginalnych elementów stolarki wewnętrznej zachowanej w obrębie bloku koszarowego tj. odcień naturalnego drewna. Wszelkie klamki i okucia zaleca się wykonać z metalu.  </w:t>
      </w:r>
    </w:p>
    <w:p w:rsidR="00A80887" w:rsidRPr="0059533B" w:rsidRDefault="00A80887" w:rsidP="00ED2BA6">
      <w:pPr>
        <w:pStyle w:val="Bezodstpw"/>
        <w:jc w:val="both"/>
        <w:rPr>
          <w:rFonts w:cs="Times New Roman"/>
          <w:sz w:val="20"/>
          <w:szCs w:val="20"/>
        </w:rPr>
      </w:pPr>
    </w:p>
    <w:p w:rsidR="00C039C1" w:rsidRPr="0059533B" w:rsidRDefault="00C039C1" w:rsidP="00292ACE">
      <w:pPr>
        <w:tabs>
          <w:tab w:val="left" w:pos="360"/>
        </w:tabs>
        <w:spacing w:line="360" w:lineRule="auto"/>
        <w:jc w:val="both"/>
        <w:rPr>
          <w:rFonts w:asciiTheme="minorHAnsi" w:hAnsiTheme="minorHAnsi"/>
          <w:b/>
          <w:color w:val="000000" w:themeColor="text1"/>
        </w:rPr>
      </w:pPr>
    </w:p>
    <w:p w:rsidR="00292ACE" w:rsidRPr="0059533B" w:rsidRDefault="00292ACE" w:rsidP="00292ACE">
      <w:pPr>
        <w:tabs>
          <w:tab w:val="left" w:pos="360"/>
        </w:tabs>
        <w:spacing w:line="360" w:lineRule="auto"/>
        <w:jc w:val="both"/>
        <w:rPr>
          <w:rFonts w:asciiTheme="minorHAnsi" w:hAnsiTheme="minorHAnsi"/>
          <w:b/>
          <w:color w:val="000000" w:themeColor="text1"/>
        </w:rPr>
      </w:pPr>
      <w:r w:rsidRPr="0059533B">
        <w:rPr>
          <w:rFonts w:asciiTheme="minorHAnsi" w:hAnsiTheme="minorHAnsi"/>
          <w:b/>
          <w:color w:val="000000" w:themeColor="text1"/>
        </w:rPr>
        <w:t>Rysunki  07 – 09</w:t>
      </w:r>
    </w:p>
    <w:p w:rsidR="00C039C1" w:rsidRPr="0059533B" w:rsidRDefault="00C039C1" w:rsidP="00292ACE">
      <w:pPr>
        <w:tabs>
          <w:tab w:val="left" w:pos="360"/>
        </w:tabs>
        <w:spacing w:line="360" w:lineRule="auto"/>
        <w:jc w:val="both"/>
        <w:rPr>
          <w:rFonts w:asciiTheme="minorHAnsi" w:hAnsiTheme="minorHAnsi"/>
          <w:b/>
          <w:color w:val="000000" w:themeColor="text1"/>
        </w:rPr>
      </w:pPr>
    </w:p>
    <w:p w:rsidR="00292ACE" w:rsidRPr="0059533B" w:rsidRDefault="00292ACE" w:rsidP="00292ACE">
      <w:pPr>
        <w:pStyle w:val="Bezodstpw"/>
        <w:ind w:firstLine="709"/>
        <w:jc w:val="both"/>
        <w:rPr>
          <w:rFonts w:cs="Times New Roman"/>
          <w:sz w:val="20"/>
          <w:szCs w:val="20"/>
        </w:rPr>
      </w:pPr>
      <w:r w:rsidRPr="0059533B">
        <w:rPr>
          <w:rFonts w:cs="Times New Roman"/>
          <w:sz w:val="20"/>
          <w:szCs w:val="20"/>
        </w:rPr>
        <w:t xml:space="preserve">Rysunki 07 – 09 dotyczą opancerzenia nietypowego i pojedynczo występującego otworu okiennego latryny na prawym skrzydle koszar szyjowych. </w:t>
      </w:r>
      <w:r w:rsidR="005D6C3E" w:rsidRPr="0059533B">
        <w:rPr>
          <w:rFonts w:cs="Times New Roman"/>
          <w:sz w:val="20"/>
          <w:szCs w:val="20"/>
        </w:rPr>
        <w:t xml:space="preserve">Projekt </w:t>
      </w:r>
      <w:r w:rsidR="005F241C" w:rsidRPr="0059533B">
        <w:rPr>
          <w:rFonts w:cs="Times New Roman"/>
          <w:sz w:val="20"/>
          <w:szCs w:val="20"/>
        </w:rPr>
        <w:t xml:space="preserve">jednoskrzydłowej </w:t>
      </w:r>
      <w:r w:rsidR="005D6C3E" w:rsidRPr="0059533B">
        <w:rPr>
          <w:rFonts w:cs="Times New Roman"/>
          <w:sz w:val="20"/>
          <w:szCs w:val="20"/>
        </w:rPr>
        <w:t xml:space="preserve">okiennicy powstał w oparciu o </w:t>
      </w:r>
      <w:r w:rsidR="005F241C" w:rsidRPr="0059533B">
        <w:rPr>
          <w:rFonts w:cs="Times New Roman"/>
          <w:sz w:val="20"/>
          <w:szCs w:val="20"/>
        </w:rPr>
        <w:t>zachowane elementy opancerzenia podobnego otworu okiennego w forcie pancernym 51 ½ „Swoszowice”.</w:t>
      </w:r>
      <w:r w:rsidR="005D6C3E" w:rsidRPr="0059533B">
        <w:rPr>
          <w:rFonts w:cs="Times New Roman"/>
          <w:sz w:val="20"/>
          <w:szCs w:val="20"/>
        </w:rPr>
        <w:t xml:space="preserve"> </w:t>
      </w:r>
    </w:p>
    <w:p w:rsidR="005F241C" w:rsidRPr="0059533B" w:rsidRDefault="005F241C" w:rsidP="00292ACE">
      <w:pPr>
        <w:pStyle w:val="Bezodstpw"/>
        <w:ind w:firstLine="709"/>
        <w:jc w:val="both"/>
        <w:rPr>
          <w:rFonts w:cs="Times New Roman"/>
          <w:sz w:val="20"/>
          <w:szCs w:val="20"/>
        </w:rPr>
      </w:pPr>
    </w:p>
    <w:p w:rsidR="00C039C1" w:rsidRPr="0059533B" w:rsidRDefault="00C039C1" w:rsidP="00292ACE">
      <w:pPr>
        <w:pStyle w:val="Bezodstpw"/>
        <w:ind w:firstLine="709"/>
        <w:jc w:val="both"/>
        <w:rPr>
          <w:rFonts w:cs="Times New Roman"/>
          <w:sz w:val="20"/>
          <w:szCs w:val="20"/>
        </w:rPr>
        <w:sectPr w:rsidR="00C039C1" w:rsidRPr="0059533B" w:rsidSect="00333D3A">
          <w:footnotePr>
            <w:pos w:val="beneathText"/>
          </w:footnotePr>
          <w:type w:val="continuous"/>
          <w:pgSz w:w="11905" w:h="16837"/>
          <w:pgMar w:top="1021" w:right="851" w:bottom="1276" w:left="1418" w:header="708" w:footer="708" w:gutter="0"/>
          <w:cols w:space="708"/>
          <w:docGrid w:linePitch="360"/>
        </w:sectPr>
      </w:pPr>
    </w:p>
    <w:p w:rsidR="005F241C" w:rsidRPr="0059533B" w:rsidRDefault="005F241C" w:rsidP="00292ACE">
      <w:pPr>
        <w:pStyle w:val="Bezodstpw"/>
        <w:ind w:firstLine="709"/>
        <w:jc w:val="both"/>
        <w:rPr>
          <w:rFonts w:cs="Times New Roman"/>
          <w:sz w:val="20"/>
          <w:szCs w:val="20"/>
        </w:rPr>
      </w:pPr>
      <w:r w:rsidRPr="0059533B">
        <w:rPr>
          <w:rFonts w:cs="Times New Roman"/>
          <w:noProof/>
          <w:sz w:val="20"/>
          <w:szCs w:val="20"/>
          <w:lang w:eastAsia="pl-PL"/>
        </w:rPr>
        <w:lastRenderedPageBreak/>
        <w:drawing>
          <wp:inline distT="0" distB="0" distL="0" distR="0">
            <wp:extent cx="2466109" cy="3699421"/>
            <wp:effectExtent l="76200" t="76200" r="125095" b="130175"/>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ORT SWOSZOWICE 01.06 (8).jpg"/>
                    <pic:cNvPicPr/>
                  </pic:nvPicPr>
                  <pic:blipFill>
                    <a:blip r:embed="rId12"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a:xfrm>
                      <a:off x="0" y="0"/>
                      <a:ext cx="2473197" cy="3710054"/>
                    </a:xfrm>
                    <a:prstGeom prst="rect">
                      <a:avLst/>
                    </a:prstGeom>
                    <a:ln w="38100" cap="sq">
                      <a:solidFill>
                        <a:srgbClr val="000000"/>
                      </a:solidFill>
                      <a:prstDash val="solid"/>
                      <a:miter lim="800000"/>
                    </a:ln>
                    <a:effectLst>
                      <a:outerShdw blurRad="50800" dist="38100" dir="2700000" algn="tl" rotWithShape="0">
                        <a:srgbClr val="000000">
                          <a:alpha val="43000"/>
                        </a:srgbClr>
                      </a:outerShdw>
                    </a:effectLst>
                  </pic:spPr>
                </pic:pic>
              </a:graphicData>
            </a:graphic>
          </wp:inline>
        </w:drawing>
      </w:r>
    </w:p>
    <w:p w:rsidR="00C039C1" w:rsidRPr="0059533B" w:rsidRDefault="00C039C1" w:rsidP="00C039C1">
      <w:pPr>
        <w:pStyle w:val="Bezodstpw"/>
        <w:ind w:firstLine="709"/>
        <w:jc w:val="both"/>
        <w:rPr>
          <w:rFonts w:cs="Times New Roman"/>
          <w:sz w:val="20"/>
          <w:szCs w:val="20"/>
        </w:rPr>
      </w:pPr>
    </w:p>
    <w:p w:rsidR="00C039C1" w:rsidRPr="0059533B" w:rsidRDefault="00C039C1" w:rsidP="00C039C1">
      <w:pPr>
        <w:pStyle w:val="Bezodstpw"/>
        <w:ind w:firstLine="709"/>
        <w:jc w:val="both"/>
        <w:rPr>
          <w:rFonts w:cs="Times New Roman"/>
          <w:sz w:val="20"/>
          <w:szCs w:val="20"/>
        </w:rPr>
      </w:pPr>
    </w:p>
    <w:p w:rsidR="00C039C1" w:rsidRPr="0059533B" w:rsidRDefault="00C039C1" w:rsidP="00C039C1">
      <w:pPr>
        <w:pStyle w:val="Bezodstpw"/>
        <w:ind w:firstLine="709"/>
        <w:jc w:val="both"/>
        <w:rPr>
          <w:rFonts w:cs="Times New Roman"/>
          <w:sz w:val="20"/>
          <w:szCs w:val="20"/>
        </w:rPr>
      </w:pPr>
    </w:p>
    <w:p w:rsidR="00C039C1" w:rsidRPr="0059533B" w:rsidRDefault="00C039C1" w:rsidP="00C039C1">
      <w:pPr>
        <w:pStyle w:val="Bezodstpw"/>
        <w:ind w:firstLine="709"/>
        <w:jc w:val="both"/>
        <w:rPr>
          <w:rFonts w:cs="Times New Roman"/>
          <w:sz w:val="20"/>
          <w:szCs w:val="20"/>
        </w:rPr>
      </w:pPr>
    </w:p>
    <w:p w:rsidR="00C039C1" w:rsidRPr="0059533B" w:rsidRDefault="00C039C1" w:rsidP="00C039C1">
      <w:pPr>
        <w:pStyle w:val="Bezodstpw"/>
        <w:ind w:firstLine="709"/>
        <w:jc w:val="both"/>
        <w:rPr>
          <w:rFonts w:cs="Times New Roman"/>
          <w:sz w:val="20"/>
          <w:szCs w:val="20"/>
        </w:rPr>
      </w:pPr>
    </w:p>
    <w:p w:rsidR="00C039C1" w:rsidRPr="0059533B" w:rsidRDefault="00C039C1" w:rsidP="00C039C1">
      <w:pPr>
        <w:pStyle w:val="Bezodstpw"/>
        <w:ind w:firstLine="709"/>
        <w:jc w:val="both"/>
        <w:rPr>
          <w:rFonts w:cs="Times New Roman"/>
          <w:sz w:val="20"/>
          <w:szCs w:val="20"/>
        </w:rPr>
      </w:pPr>
    </w:p>
    <w:p w:rsidR="00C039C1" w:rsidRPr="0059533B" w:rsidRDefault="00C039C1" w:rsidP="00C039C1">
      <w:pPr>
        <w:pStyle w:val="Bezodstpw"/>
        <w:ind w:firstLine="709"/>
        <w:jc w:val="both"/>
        <w:rPr>
          <w:rFonts w:cs="Times New Roman"/>
          <w:sz w:val="20"/>
          <w:szCs w:val="20"/>
        </w:rPr>
      </w:pPr>
    </w:p>
    <w:p w:rsidR="00C039C1" w:rsidRPr="0059533B" w:rsidRDefault="00C039C1" w:rsidP="00C039C1">
      <w:pPr>
        <w:pStyle w:val="Bezodstpw"/>
        <w:ind w:firstLine="709"/>
        <w:jc w:val="both"/>
        <w:rPr>
          <w:rFonts w:cs="Times New Roman"/>
          <w:sz w:val="20"/>
          <w:szCs w:val="20"/>
        </w:rPr>
      </w:pPr>
    </w:p>
    <w:p w:rsidR="00C039C1" w:rsidRPr="0059533B" w:rsidRDefault="00C039C1" w:rsidP="00C039C1">
      <w:pPr>
        <w:pStyle w:val="Bezodstpw"/>
        <w:ind w:firstLine="709"/>
        <w:jc w:val="both"/>
        <w:rPr>
          <w:rFonts w:cs="Times New Roman"/>
          <w:sz w:val="20"/>
          <w:szCs w:val="20"/>
        </w:rPr>
      </w:pPr>
    </w:p>
    <w:p w:rsidR="00C039C1" w:rsidRPr="0059533B" w:rsidRDefault="00C039C1" w:rsidP="00C039C1">
      <w:pPr>
        <w:pStyle w:val="Bezodstpw"/>
        <w:ind w:firstLine="709"/>
        <w:jc w:val="both"/>
        <w:rPr>
          <w:rFonts w:cs="Times New Roman"/>
          <w:sz w:val="20"/>
          <w:szCs w:val="20"/>
        </w:rPr>
      </w:pPr>
    </w:p>
    <w:p w:rsidR="00C039C1" w:rsidRPr="0059533B" w:rsidRDefault="00C039C1" w:rsidP="00C039C1">
      <w:pPr>
        <w:pStyle w:val="Bezodstpw"/>
        <w:ind w:firstLine="709"/>
        <w:jc w:val="both"/>
        <w:rPr>
          <w:rFonts w:cs="Times New Roman"/>
          <w:sz w:val="20"/>
          <w:szCs w:val="20"/>
        </w:rPr>
      </w:pPr>
    </w:p>
    <w:p w:rsidR="00C039C1" w:rsidRPr="0059533B" w:rsidRDefault="00C039C1" w:rsidP="00C039C1">
      <w:pPr>
        <w:pStyle w:val="Bezodstpw"/>
        <w:ind w:firstLine="709"/>
        <w:jc w:val="both"/>
        <w:rPr>
          <w:rFonts w:cs="Times New Roman"/>
          <w:sz w:val="20"/>
          <w:szCs w:val="20"/>
        </w:rPr>
      </w:pPr>
    </w:p>
    <w:p w:rsidR="00C039C1" w:rsidRPr="0059533B" w:rsidRDefault="00C039C1" w:rsidP="00C039C1">
      <w:pPr>
        <w:pStyle w:val="Bezodstpw"/>
        <w:ind w:firstLine="709"/>
        <w:jc w:val="both"/>
        <w:rPr>
          <w:rFonts w:cs="Times New Roman"/>
          <w:sz w:val="20"/>
          <w:szCs w:val="20"/>
        </w:rPr>
      </w:pPr>
    </w:p>
    <w:p w:rsidR="00C039C1" w:rsidRPr="0059533B" w:rsidRDefault="00C039C1" w:rsidP="00C039C1">
      <w:pPr>
        <w:pStyle w:val="Bezodstpw"/>
        <w:ind w:firstLine="709"/>
        <w:jc w:val="both"/>
        <w:rPr>
          <w:rFonts w:cs="Times New Roman"/>
          <w:sz w:val="20"/>
          <w:szCs w:val="20"/>
        </w:rPr>
      </w:pPr>
    </w:p>
    <w:p w:rsidR="00C039C1" w:rsidRPr="0059533B" w:rsidRDefault="00C039C1" w:rsidP="00C039C1">
      <w:pPr>
        <w:pStyle w:val="Bezodstpw"/>
        <w:ind w:firstLine="709"/>
        <w:jc w:val="both"/>
        <w:rPr>
          <w:rFonts w:cs="Times New Roman"/>
          <w:sz w:val="20"/>
          <w:szCs w:val="20"/>
        </w:rPr>
      </w:pPr>
    </w:p>
    <w:p w:rsidR="00C039C1" w:rsidRPr="0059533B" w:rsidRDefault="00C039C1" w:rsidP="00C039C1">
      <w:pPr>
        <w:pStyle w:val="Bezodstpw"/>
        <w:ind w:firstLine="709"/>
        <w:jc w:val="both"/>
        <w:rPr>
          <w:rFonts w:cs="Times New Roman"/>
          <w:sz w:val="20"/>
          <w:szCs w:val="20"/>
        </w:rPr>
      </w:pPr>
    </w:p>
    <w:p w:rsidR="00C039C1" w:rsidRPr="0059533B" w:rsidRDefault="00C039C1" w:rsidP="00C039C1">
      <w:pPr>
        <w:pStyle w:val="Bezodstpw"/>
        <w:ind w:firstLine="709"/>
        <w:jc w:val="both"/>
        <w:rPr>
          <w:rFonts w:cs="Times New Roman"/>
          <w:sz w:val="20"/>
          <w:szCs w:val="20"/>
        </w:rPr>
      </w:pPr>
    </w:p>
    <w:p w:rsidR="00C039C1" w:rsidRPr="0059533B" w:rsidRDefault="00C039C1" w:rsidP="00C039C1">
      <w:pPr>
        <w:pStyle w:val="Bezodstpw"/>
        <w:ind w:firstLine="709"/>
        <w:jc w:val="both"/>
        <w:rPr>
          <w:rFonts w:cs="Times New Roman"/>
          <w:sz w:val="20"/>
          <w:szCs w:val="20"/>
        </w:rPr>
      </w:pPr>
      <w:r w:rsidRPr="0059533B">
        <w:rPr>
          <w:rFonts w:cs="Times New Roman"/>
          <w:sz w:val="20"/>
          <w:szCs w:val="20"/>
        </w:rPr>
        <w:t xml:space="preserve">Otwór okienny w bloku koszarowo </w:t>
      </w:r>
      <w:r w:rsidR="005176F4" w:rsidRPr="0059533B">
        <w:rPr>
          <w:rFonts w:cs="Times New Roman"/>
          <w:sz w:val="20"/>
          <w:szCs w:val="20"/>
        </w:rPr>
        <w:br/>
      </w:r>
      <w:r w:rsidRPr="0059533B">
        <w:rPr>
          <w:rFonts w:cs="Times New Roman"/>
          <w:sz w:val="20"/>
          <w:szCs w:val="20"/>
        </w:rPr>
        <w:t>– bojowym fortu 51 ½ „Swoszowice” wyposażony w wąską okiennicę adekwatną do okna latryny w prawym skrzydle koszar szyjowych fortu 49 1/2a</w:t>
      </w:r>
    </w:p>
    <w:p w:rsidR="00C039C1" w:rsidRPr="0059533B" w:rsidRDefault="00C039C1" w:rsidP="002F34D4">
      <w:pPr>
        <w:pStyle w:val="Bezodstpw"/>
        <w:ind w:left="720"/>
        <w:jc w:val="both"/>
        <w:rPr>
          <w:rFonts w:cs="Times New Roman"/>
          <w:sz w:val="20"/>
          <w:szCs w:val="20"/>
        </w:rPr>
        <w:sectPr w:rsidR="00C039C1" w:rsidRPr="0059533B" w:rsidSect="00C039C1">
          <w:footnotePr>
            <w:pos w:val="beneathText"/>
          </w:footnotePr>
          <w:type w:val="continuous"/>
          <w:pgSz w:w="11905" w:h="16837"/>
          <w:pgMar w:top="1021" w:right="851" w:bottom="1276" w:left="1418" w:header="708" w:footer="708" w:gutter="0"/>
          <w:cols w:num="2" w:space="708"/>
          <w:docGrid w:linePitch="360"/>
        </w:sectPr>
      </w:pPr>
    </w:p>
    <w:p w:rsidR="002F34D4" w:rsidRPr="0059533B" w:rsidRDefault="002F34D4" w:rsidP="002F34D4">
      <w:pPr>
        <w:pStyle w:val="Bezodstpw"/>
        <w:ind w:left="720"/>
        <w:jc w:val="both"/>
        <w:rPr>
          <w:rFonts w:cs="Times New Roman"/>
          <w:sz w:val="20"/>
          <w:szCs w:val="20"/>
        </w:rPr>
      </w:pPr>
    </w:p>
    <w:p w:rsidR="00D5195F" w:rsidRPr="0059533B" w:rsidRDefault="00B52CEE" w:rsidP="00FB6311">
      <w:pPr>
        <w:pStyle w:val="Bezodstpw"/>
        <w:jc w:val="both"/>
        <w:rPr>
          <w:rFonts w:cs="Times New Roman"/>
          <w:sz w:val="20"/>
          <w:szCs w:val="20"/>
        </w:rPr>
      </w:pPr>
      <w:r w:rsidRPr="0059533B">
        <w:rPr>
          <w:rFonts w:cs="Times New Roman"/>
          <w:sz w:val="20"/>
          <w:szCs w:val="20"/>
        </w:rPr>
        <w:t xml:space="preserve">Ze względu na identyczne materiały oraz podobną problematykę </w:t>
      </w:r>
      <w:r w:rsidR="00234E87" w:rsidRPr="0059533B">
        <w:rPr>
          <w:rFonts w:cs="Times New Roman"/>
          <w:sz w:val="20"/>
          <w:szCs w:val="20"/>
        </w:rPr>
        <w:t xml:space="preserve">rysunkom 07 – 09 odpowiada zamieszczony wyżej opis techniczny odnoszący się do rysunków 02 – 05. </w:t>
      </w:r>
    </w:p>
    <w:p w:rsidR="00DC79A1" w:rsidRPr="0059533B" w:rsidRDefault="00DC79A1" w:rsidP="00FB6311">
      <w:pPr>
        <w:pStyle w:val="Bezodstpw"/>
        <w:jc w:val="both"/>
        <w:rPr>
          <w:rFonts w:cs="Times New Roman"/>
          <w:sz w:val="20"/>
          <w:szCs w:val="20"/>
        </w:rPr>
      </w:pPr>
    </w:p>
    <w:p w:rsidR="00DC79A1" w:rsidRPr="0059533B" w:rsidRDefault="00DC79A1" w:rsidP="00DC79A1">
      <w:pPr>
        <w:tabs>
          <w:tab w:val="left" w:pos="360"/>
        </w:tabs>
        <w:spacing w:line="360" w:lineRule="auto"/>
        <w:jc w:val="both"/>
        <w:rPr>
          <w:rFonts w:asciiTheme="minorHAnsi" w:hAnsiTheme="minorHAnsi"/>
          <w:b/>
          <w:color w:val="000000" w:themeColor="text1"/>
        </w:rPr>
      </w:pPr>
      <w:r w:rsidRPr="0059533B">
        <w:rPr>
          <w:rFonts w:asciiTheme="minorHAnsi" w:hAnsiTheme="minorHAnsi"/>
          <w:b/>
          <w:color w:val="000000" w:themeColor="text1"/>
        </w:rPr>
        <w:t>Rysunek 10</w:t>
      </w:r>
    </w:p>
    <w:p w:rsidR="00DC79A1" w:rsidRPr="0059533B" w:rsidRDefault="00DC79A1" w:rsidP="00DC79A1">
      <w:pPr>
        <w:pStyle w:val="Bezodstpw"/>
        <w:ind w:firstLine="360"/>
        <w:jc w:val="both"/>
        <w:rPr>
          <w:rFonts w:cs="Times New Roman"/>
          <w:sz w:val="20"/>
          <w:szCs w:val="20"/>
        </w:rPr>
      </w:pPr>
      <w:r w:rsidRPr="0059533B">
        <w:rPr>
          <w:rFonts w:cs="Times New Roman"/>
          <w:sz w:val="20"/>
          <w:szCs w:val="20"/>
        </w:rPr>
        <w:t xml:space="preserve">Rysunek nr 10 przedstawia projekt stolarki okiennej z podziałem nawiązującym do niezachowanego okna latryny w prawym skrzydle koszar szyjowych. Pierwotnie w otworze okiennym istniało okno drewniane, </w:t>
      </w:r>
      <w:r w:rsidR="00655EC7" w:rsidRPr="0059533B">
        <w:rPr>
          <w:rFonts w:cs="Times New Roman"/>
          <w:sz w:val="20"/>
          <w:szCs w:val="20"/>
        </w:rPr>
        <w:t>jednodzielne, jednorzędowe, trójpolowe, otwierane do wewnątrz.</w:t>
      </w:r>
      <w:r w:rsidRPr="0059533B">
        <w:rPr>
          <w:rFonts w:cs="Times New Roman"/>
          <w:sz w:val="20"/>
          <w:szCs w:val="20"/>
        </w:rPr>
        <w:t xml:space="preserve"> Biorąc pod uwagę względy konserwatorskie projekt zakłada odtworzeni</w:t>
      </w:r>
      <w:r w:rsidR="00655EC7" w:rsidRPr="0059533B">
        <w:rPr>
          <w:rFonts w:cs="Times New Roman"/>
          <w:sz w:val="20"/>
          <w:szCs w:val="20"/>
        </w:rPr>
        <w:t>e okna z zachowaniem podziału pierwotnego.</w:t>
      </w:r>
      <w:r w:rsidR="00655EC7" w:rsidRPr="0059533B">
        <w:rPr>
          <w:rFonts w:cs="Times New Roman"/>
          <w:color w:val="FFC000"/>
          <w:sz w:val="20"/>
          <w:szCs w:val="20"/>
        </w:rPr>
        <w:t xml:space="preserve"> </w:t>
      </w:r>
      <w:r w:rsidRPr="0059533B">
        <w:rPr>
          <w:rFonts w:cs="Times New Roman"/>
          <w:color w:val="FFC000"/>
          <w:sz w:val="20"/>
          <w:szCs w:val="20"/>
        </w:rPr>
        <w:t xml:space="preserve"> </w:t>
      </w:r>
    </w:p>
    <w:p w:rsidR="00DC79A1" w:rsidRPr="0059533B" w:rsidRDefault="00DC79A1" w:rsidP="00DC79A1">
      <w:pPr>
        <w:pStyle w:val="Bezodstpw"/>
        <w:ind w:firstLine="360"/>
        <w:jc w:val="both"/>
        <w:rPr>
          <w:rFonts w:cs="Times New Roman"/>
          <w:sz w:val="20"/>
          <w:szCs w:val="20"/>
        </w:rPr>
      </w:pPr>
      <w:r w:rsidRPr="0059533B">
        <w:rPr>
          <w:rFonts w:cs="Times New Roman"/>
          <w:sz w:val="20"/>
          <w:szCs w:val="20"/>
        </w:rPr>
        <w:t xml:space="preserve">Kolor stolarki powinien być adekwatny do oryginalnych elementów stolarki wewnętrznej zachowanej w obrębie bloku koszarowego tj. odcień naturalnego drewna. Wszelkie klamki i okucia zaleca się wykonać z metalu.  </w:t>
      </w:r>
    </w:p>
    <w:p w:rsidR="00DC79A1" w:rsidRPr="0059533B" w:rsidRDefault="00DC79A1" w:rsidP="00FB6311">
      <w:pPr>
        <w:pStyle w:val="Bezodstpw"/>
        <w:jc w:val="both"/>
        <w:rPr>
          <w:rFonts w:cs="Times New Roman"/>
          <w:sz w:val="20"/>
          <w:szCs w:val="20"/>
        </w:rPr>
      </w:pPr>
    </w:p>
    <w:p w:rsidR="00655EC7" w:rsidRPr="0059533B" w:rsidRDefault="00655EC7" w:rsidP="00655EC7">
      <w:pPr>
        <w:tabs>
          <w:tab w:val="left" w:pos="360"/>
        </w:tabs>
        <w:spacing w:line="360" w:lineRule="auto"/>
        <w:jc w:val="both"/>
        <w:rPr>
          <w:rFonts w:asciiTheme="minorHAnsi" w:hAnsiTheme="minorHAnsi"/>
        </w:rPr>
      </w:pPr>
      <w:r w:rsidRPr="0059533B">
        <w:rPr>
          <w:rFonts w:asciiTheme="minorHAnsi" w:hAnsiTheme="minorHAnsi"/>
          <w:b/>
          <w:color w:val="000000" w:themeColor="text1"/>
        </w:rPr>
        <w:t>Rysunek 11</w:t>
      </w:r>
    </w:p>
    <w:p w:rsidR="00C039C1" w:rsidRPr="0059533B" w:rsidRDefault="00655EC7" w:rsidP="001C2D81">
      <w:pPr>
        <w:suppressAutoHyphens w:val="0"/>
        <w:autoSpaceDE w:val="0"/>
        <w:autoSpaceDN w:val="0"/>
        <w:adjustRightInd w:val="0"/>
        <w:ind w:firstLine="360"/>
        <w:jc w:val="both"/>
        <w:rPr>
          <w:rFonts w:asciiTheme="minorHAnsi" w:hAnsiTheme="minorHAnsi"/>
        </w:rPr>
      </w:pPr>
      <w:r w:rsidRPr="0059533B">
        <w:rPr>
          <w:rFonts w:asciiTheme="minorHAnsi" w:hAnsiTheme="minorHAnsi"/>
        </w:rPr>
        <w:t xml:space="preserve">Rysunek nr 11 dotyczy rekonstrukcji osłony typowego otworu wentylacyjnego w elewacji bloku koszarowego oraz kaponiery szyjowej fortu 49 1/2a. Projekt repliki powstał na podstawie reliktów oryginalnych elementów zachowanych w świetle ościeży otworów wentylacyjnych. </w:t>
      </w:r>
    </w:p>
    <w:p w:rsidR="00655EC7" w:rsidRPr="0059533B" w:rsidRDefault="00655EC7" w:rsidP="001C2D81">
      <w:pPr>
        <w:suppressAutoHyphens w:val="0"/>
        <w:autoSpaceDE w:val="0"/>
        <w:autoSpaceDN w:val="0"/>
        <w:adjustRightInd w:val="0"/>
        <w:ind w:firstLine="360"/>
        <w:jc w:val="both"/>
        <w:rPr>
          <w:rFonts w:asciiTheme="minorHAnsi" w:hAnsiTheme="minorHAnsi"/>
        </w:rPr>
      </w:pPr>
      <w:r w:rsidRPr="0059533B">
        <w:rPr>
          <w:rFonts w:asciiTheme="minorHAnsi" w:hAnsiTheme="minorHAnsi"/>
        </w:rPr>
        <w:t xml:space="preserve">Osłonę stanowiła kwadratowa ramka </w:t>
      </w:r>
      <w:r w:rsidR="001C2D81" w:rsidRPr="0059533B">
        <w:rPr>
          <w:rFonts w:asciiTheme="minorHAnsi" w:hAnsiTheme="minorHAnsi"/>
        </w:rPr>
        <w:t xml:space="preserve">wykonana </w:t>
      </w:r>
      <w:r w:rsidRPr="0059533B">
        <w:rPr>
          <w:rFonts w:asciiTheme="minorHAnsi" w:hAnsiTheme="minorHAnsi"/>
        </w:rPr>
        <w:t>z giętego drutu stalowego o grubości 10 mm do której przymocowa</w:t>
      </w:r>
      <w:r w:rsidR="001C2D81" w:rsidRPr="0059533B">
        <w:rPr>
          <w:rFonts w:asciiTheme="minorHAnsi" w:hAnsiTheme="minorHAnsi"/>
        </w:rPr>
        <w:t xml:space="preserve">na była siatka druciana o oczkach około 2,5 /2,5 </w:t>
      </w:r>
      <w:proofErr w:type="spellStart"/>
      <w:r w:rsidR="001C2D81" w:rsidRPr="0059533B">
        <w:rPr>
          <w:rFonts w:asciiTheme="minorHAnsi" w:hAnsiTheme="minorHAnsi"/>
        </w:rPr>
        <w:t>cm</w:t>
      </w:r>
      <w:proofErr w:type="spellEnd"/>
      <w:r w:rsidR="001C2D81" w:rsidRPr="0059533B">
        <w:rPr>
          <w:rFonts w:asciiTheme="minorHAnsi" w:hAnsiTheme="minorHAnsi"/>
        </w:rPr>
        <w:t xml:space="preserve">. Ramka była przymocowana do ościeży otworu przy pomocy czterech haków zakotwionych w narożach otworu w spoinach pomiędzy cegłami. </w:t>
      </w:r>
    </w:p>
    <w:p w:rsidR="001C2D81" w:rsidRPr="0059533B" w:rsidRDefault="001C2D81" w:rsidP="001C2D81">
      <w:pPr>
        <w:suppressAutoHyphens w:val="0"/>
        <w:autoSpaceDE w:val="0"/>
        <w:autoSpaceDN w:val="0"/>
        <w:adjustRightInd w:val="0"/>
        <w:ind w:firstLine="360"/>
        <w:jc w:val="both"/>
        <w:rPr>
          <w:rFonts w:asciiTheme="minorHAnsi" w:hAnsiTheme="minorHAnsi"/>
        </w:rPr>
      </w:pPr>
      <w:r w:rsidRPr="0059533B">
        <w:rPr>
          <w:rFonts w:asciiTheme="minorHAnsi" w:hAnsiTheme="minorHAnsi"/>
        </w:rPr>
        <w:t xml:space="preserve">Osłony występujące w forcie Mogiła były nietypowe względem elementów występujących </w:t>
      </w:r>
      <w:r w:rsidR="005176F4" w:rsidRPr="0059533B">
        <w:rPr>
          <w:rFonts w:asciiTheme="minorHAnsi" w:hAnsiTheme="minorHAnsi"/>
        </w:rPr>
        <w:br/>
      </w:r>
      <w:r w:rsidRPr="0059533B">
        <w:rPr>
          <w:rFonts w:asciiTheme="minorHAnsi" w:hAnsiTheme="minorHAnsi"/>
        </w:rPr>
        <w:t>w obrębie innych dzieł obronnych Twierdzy, w których otwory wentylacyjne zamykano d</w:t>
      </w:r>
      <w:r w:rsidR="00DB2EBC" w:rsidRPr="0059533B">
        <w:rPr>
          <w:rFonts w:asciiTheme="minorHAnsi" w:hAnsiTheme="minorHAnsi"/>
        </w:rPr>
        <w:t xml:space="preserve">rzwiczkami z blachy perforowanej. </w:t>
      </w:r>
    </w:p>
    <w:p w:rsidR="00DB2EBC" w:rsidRPr="0059533B" w:rsidRDefault="00DB2EBC" w:rsidP="001C2D81">
      <w:pPr>
        <w:suppressAutoHyphens w:val="0"/>
        <w:autoSpaceDE w:val="0"/>
        <w:autoSpaceDN w:val="0"/>
        <w:adjustRightInd w:val="0"/>
        <w:ind w:firstLine="360"/>
        <w:jc w:val="both"/>
        <w:rPr>
          <w:rFonts w:asciiTheme="minorHAnsi" w:hAnsiTheme="minorHAnsi"/>
        </w:rPr>
      </w:pPr>
      <w:r w:rsidRPr="0059533B">
        <w:rPr>
          <w:rFonts w:asciiTheme="minorHAnsi" w:hAnsiTheme="minorHAnsi"/>
        </w:rPr>
        <w:t>Projektowana osłona musi być wykonana z metali nierdzewnych lub zabezpieczonych antykorozyjnie. Projektuje się</w:t>
      </w:r>
      <w:r w:rsidR="007510F4" w:rsidRPr="0059533B">
        <w:rPr>
          <w:rFonts w:asciiTheme="minorHAnsi" w:hAnsiTheme="minorHAnsi"/>
        </w:rPr>
        <w:t xml:space="preserve"> malowanie w odcieniu RAL 7003 – adekwatnie do pozostałych elementów stalowych występujących na elewacji. </w:t>
      </w:r>
    </w:p>
    <w:p w:rsidR="00D33656" w:rsidRPr="0059533B" w:rsidRDefault="00D33656" w:rsidP="001C2D81">
      <w:pPr>
        <w:suppressAutoHyphens w:val="0"/>
        <w:autoSpaceDE w:val="0"/>
        <w:autoSpaceDN w:val="0"/>
        <w:adjustRightInd w:val="0"/>
        <w:ind w:firstLine="360"/>
        <w:jc w:val="both"/>
        <w:rPr>
          <w:rFonts w:asciiTheme="minorHAnsi" w:hAnsiTheme="minorHAnsi"/>
        </w:rPr>
      </w:pPr>
    </w:p>
    <w:p w:rsidR="0061276A" w:rsidRPr="0059533B" w:rsidRDefault="0061276A" w:rsidP="0061276A">
      <w:pPr>
        <w:tabs>
          <w:tab w:val="left" w:pos="360"/>
        </w:tabs>
        <w:spacing w:line="360" w:lineRule="auto"/>
        <w:jc w:val="both"/>
        <w:rPr>
          <w:rFonts w:asciiTheme="minorHAnsi" w:hAnsiTheme="minorHAnsi"/>
          <w:b/>
          <w:color w:val="000000" w:themeColor="text1"/>
        </w:rPr>
      </w:pPr>
      <w:r w:rsidRPr="0059533B">
        <w:rPr>
          <w:rFonts w:asciiTheme="minorHAnsi" w:hAnsiTheme="minorHAnsi"/>
          <w:b/>
          <w:color w:val="000000" w:themeColor="text1"/>
        </w:rPr>
        <w:t>Rysunek 12</w:t>
      </w:r>
    </w:p>
    <w:p w:rsidR="0061276A" w:rsidRPr="0059533B" w:rsidRDefault="0061276A" w:rsidP="001C2D81">
      <w:pPr>
        <w:suppressAutoHyphens w:val="0"/>
        <w:autoSpaceDE w:val="0"/>
        <w:autoSpaceDN w:val="0"/>
        <w:adjustRightInd w:val="0"/>
        <w:ind w:firstLine="360"/>
        <w:jc w:val="both"/>
        <w:rPr>
          <w:rFonts w:asciiTheme="minorHAnsi" w:hAnsiTheme="minorHAnsi"/>
          <w:color w:val="000000" w:themeColor="text1"/>
        </w:rPr>
      </w:pPr>
    </w:p>
    <w:p w:rsidR="009341AF" w:rsidRPr="0059533B" w:rsidRDefault="0061276A" w:rsidP="002D3718">
      <w:pPr>
        <w:suppressAutoHyphens w:val="0"/>
        <w:autoSpaceDE w:val="0"/>
        <w:autoSpaceDN w:val="0"/>
        <w:adjustRightInd w:val="0"/>
        <w:ind w:firstLine="360"/>
        <w:rPr>
          <w:rFonts w:asciiTheme="minorHAnsi" w:hAnsiTheme="minorHAnsi"/>
        </w:rPr>
      </w:pPr>
      <w:r w:rsidRPr="0059533B">
        <w:rPr>
          <w:rFonts w:asciiTheme="minorHAnsi" w:hAnsiTheme="minorHAnsi"/>
        </w:rPr>
        <w:t xml:space="preserve">Rysunek 12 dotyczy projektu rekonstrukcji dekli otworów, które pierwotnie doprowadzały powietrze do pieców. Otwory te znajdują się nad poziomem gruntu poniżej gzymsu kordonowego a ich wloty zostały ujęte w płytkie nisze </w:t>
      </w:r>
      <w:r w:rsidR="009341AF" w:rsidRPr="0059533B">
        <w:rPr>
          <w:rFonts w:asciiTheme="minorHAnsi" w:hAnsiTheme="minorHAnsi"/>
        </w:rPr>
        <w:t xml:space="preserve">zwieńczone wąskim nadprożem łukowym. </w:t>
      </w:r>
    </w:p>
    <w:p w:rsidR="0061276A" w:rsidRPr="0059533B" w:rsidRDefault="009341AF" w:rsidP="002D3718">
      <w:pPr>
        <w:suppressAutoHyphens w:val="0"/>
        <w:autoSpaceDE w:val="0"/>
        <w:autoSpaceDN w:val="0"/>
        <w:adjustRightInd w:val="0"/>
        <w:ind w:firstLine="360"/>
        <w:rPr>
          <w:rFonts w:asciiTheme="minorHAnsi" w:hAnsiTheme="minorHAnsi"/>
        </w:rPr>
      </w:pPr>
      <w:r w:rsidRPr="0059533B">
        <w:rPr>
          <w:rFonts w:asciiTheme="minorHAnsi" w:hAnsiTheme="minorHAnsi"/>
        </w:rPr>
        <w:t xml:space="preserve">Repliki detali należy wykonać w oparciu o elementy zachowane. Dopiero dokładne oczyszczenie zachowanych dekli pozwoli </w:t>
      </w:r>
      <w:r w:rsidR="0061276A" w:rsidRPr="0059533B">
        <w:rPr>
          <w:rFonts w:asciiTheme="minorHAnsi" w:hAnsiTheme="minorHAnsi"/>
        </w:rPr>
        <w:t xml:space="preserve"> </w:t>
      </w:r>
      <w:r w:rsidRPr="0059533B">
        <w:rPr>
          <w:rFonts w:asciiTheme="minorHAnsi" w:hAnsiTheme="minorHAnsi"/>
        </w:rPr>
        <w:t xml:space="preserve">racjonalnie ocenić ich stan techniczny i ewentualną przydatność. </w:t>
      </w:r>
      <w:r w:rsidR="005176F4" w:rsidRPr="0059533B">
        <w:rPr>
          <w:rFonts w:asciiTheme="minorHAnsi" w:hAnsiTheme="minorHAnsi"/>
        </w:rPr>
        <w:br/>
      </w:r>
      <w:r w:rsidRPr="0059533B">
        <w:rPr>
          <w:rFonts w:asciiTheme="minorHAnsi" w:hAnsiTheme="minorHAnsi"/>
        </w:rPr>
        <w:lastRenderedPageBreak/>
        <w:t xml:space="preserve">W przypadku drastycznych ubytków, zaawansowanej korozji oraz rozwarstwień zaleca się demontaż i zabezpieczenie oryginalnych elementów oraz zastąpienie ich pełnymi replikami. </w:t>
      </w:r>
    </w:p>
    <w:p w:rsidR="009341AF" w:rsidRPr="0059533B" w:rsidRDefault="009341AF" w:rsidP="009341AF">
      <w:pPr>
        <w:suppressAutoHyphens w:val="0"/>
        <w:autoSpaceDE w:val="0"/>
        <w:autoSpaceDN w:val="0"/>
        <w:adjustRightInd w:val="0"/>
        <w:ind w:firstLine="360"/>
        <w:jc w:val="both"/>
        <w:rPr>
          <w:rFonts w:asciiTheme="minorHAnsi" w:hAnsiTheme="minorHAnsi"/>
        </w:rPr>
      </w:pPr>
      <w:r w:rsidRPr="0059533B">
        <w:rPr>
          <w:rFonts w:asciiTheme="minorHAnsi" w:hAnsiTheme="minorHAnsi"/>
        </w:rPr>
        <w:t xml:space="preserve">Projektuje się malowanie w odcieniu RAL 7003 – adekwatnie do pozostałych elementów stalowych występujących na elewacji. </w:t>
      </w:r>
    </w:p>
    <w:p w:rsidR="009341AF" w:rsidRPr="0059533B" w:rsidRDefault="009341AF" w:rsidP="009341AF">
      <w:pPr>
        <w:suppressAutoHyphens w:val="0"/>
        <w:autoSpaceDE w:val="0"/>
        <w:autoSpaceDN w:val="0"/>
        <w:adjustRightInd w:val="0"/>
        <w:ind w:firstLine="360"/>
        <w:jc w:val="both"/>
        <w:rPr>
          <w:rFonts w:asciiTheme="minorHAnsi" w:hAnsiTheme="minorHAnsi"/>
        </w:rPr>
      </w:pPr>
    </w:p>
    <w:p w:rsidR="009341AF" w:rsidRPr="0059533B" w:rsidRDefault="006E2A00" w:rsidP="009341AF">
      <w:pPr>
        <w:tabs>
          <w:tab w:val="left" w:pos="360"/>
        </w:tabs>
        <w:spacing w:line="360" w:lineRule="auto"/>
        <w:jc w:val="both"/>
        <w:rPr>
          <w:rFonts w:asciiTheme="minorHAnsi" w:hAnsiTheme="minorHAnsi"/>
          <w:b/>
          <w:color w:val="000000" w:themeColor="text1"/>
        </w:rPr>
      </w:pPr>
      <w:r>
        <w:rPr>
          <w:rFonts w:asciiTheme="minorHAnsi" w:hAnsiTheme="minorHAnsi"/>
          <w:b/>
          <w:color w:val="000000" w:themeColor="text1"/>
        </w:rPr>
        <w:t xml:space="preserve">Rysunki 13 – </w:t>
      </w:r>
      <w:r w:rsidR="00D27A68">
        <w:rPr>
          <w:rFonts w:asciiTheme="minorHAnsi" w:hAnsiTheme="minorHAnsi"/>
          <w:b/>
          <w:color w:val="000000" w:themeColor="text1"/>
        </w:rPr>
        <w:t>18</w:t>
      </w:r>
      <w:r w:rsidR="009341AF" w:rsidRPr="0059533B">
        <w:rPr>
          <w:rFonts w:asciiTheme="minorHAnsi" w:hAnsiTheme="minorHAnsi"/>
          <w:b/>
          <w:color w:val="000000" w:themeColor="text1"/>
        </w:rPr>
        <w:t xml:space="preserve"> </w:t>
      </w:r>
    </w:p>
    <w:p w:rsidR="00CA4C6B" w:rsidRPr="0059533B" w:rsidRDefault="00CA4C6B" w:rsidP="009341AF">
      <w:pPr>
        <w:tabs>
          <w:tab w:val="left" w:pos="360"/>
        </w:tabs>
        <w:spacing w:line="360" w:lineRule="auto"/>
        <w:jc w:val="both"/>
        <w:rPr>
          <w:rFonts w:asciiTheme="minorHAnsi" w:hAnsiTheme="minorHAnsi"/>
          <w:b/>
          <w:color w:val="000000" w:themeColor="text1"/>
        </w:rPr>
      </w:pPr>
    </w:p>
    <w:p w:rsidR="00663E16" w:rsidRPr="0059533B" w:rsidRDefault="006E2A00" w:rsidP="00DE68C2">
      <w:pPr>
        <w:suppressAutoHyphens w:val="0"/>
        <w:autoSpaceDE w:val="0"/>
        <w:autoSpaceDN w:val="0"/>
        <w:adjustRightInd w:val="0"/>
        <w:ind w:firstLine="360"/>
        <w:rPr>
          <w:rFonts w:asciiTheme="minorHAnsi" w:hAnsiTheme="minorHAnsi"/>
        </w:rPr>
      </w:pPr>
      <w:r>
        <w:rPr>
          <w:rFonts w:asciiTheme="minorHAnsi" w:hAnsiTheme="minorHAnsi"/>
        </w:rPr>
        <w:t xml:space="preserve">Rysunki 13 – </w:t>
      </w:r>
      <w:r w:rsidR="00D27A68">
        <w:rPr>
          <w:rFonts w:asciiTheme="minorHAnsi" w:hAnsiTheme="minorHAnsi"/>
        </w:rPr>
        <w:t>18</w:t>
      </w:r>
      <w:r w:rsidR="00CA4C6B" w:rsidRPr="0059533B">
        <w:rPr>
          <w:rFonts w:asciiTheme="minorHAnsi" w:hAnsiTheme="minorHAnsi"/>
        </w:rPr>
        <w:t xml:space="preserve"> dotyczą rekonstrukcji wyposażenia bliźniaczych strzelnic schodkowych na południowej oraz północnej elewacji kaponiery szyjowej. Strzelnice, które na etapie projektowym przypuszczal</w:t>
      </w:r>
      <w:r w:rsidR="00037B33" w:rsidRPr="0059533B">
        <w:rPr>
          <w:rFonts w:asciiTheme="minorHAnsi" w:hAnsiTheme="minorHAnsi"/>
        </w:rPr>
        <w:t xml:space="preserve">nie </w:t>
      </w:r>
      <w:r w:rsidR="00DE68C2" w:rsidRPr="0059533B">
        <w:rPr>
          <w:rFonts w:asciiTheme="minorHAnsi" w:hAnsiTheme="minorHAnsi"/>
        </w:rPr>
        <w:t>p</w:t>
      </w:r>
      <w:r w:rsidR="00037B33" w:rsidRPr="0059533B">
        <w:rPr>
          <w:rFonts w:asciiTheme="minorHAnsi" w:hAnsiTheme="minorHAnsi"/>
        </w:rPr>
        <w:t xml:space="preserve">rzewidywano dla mitraliez, ostatecznie wyposażono w otwierane płyty pancerne </w:t>
      </w:r>
      <w:r w:rsidR="005176F4" w:rsidRPr="0059533B">
        <w:rPr>
          <w:rFonts w:asciiTheme="minorHAnsi" w:hAnsiTheme="minorHAnsi"/>
        </w:rPr>
        <w:br/>
      </w:r>
      <w:r w:rsidR="00037B33" w:rsidRPr="0059533B">
        <w:rPr>
          <w:rFonts w:asciiTheme="minorHAnsi" w:hAnsiTheme="minorHAnsi"/>
        </w:rPr>
        <w:t xml:space="preserve">z podwójnymi otworami strzelniczymi dla broni ręcznej. </w:t>
      </w:r>
    </w:p>
    <w:p w:rsidR="00CA4C6B" w:rsidRPr="0059533B" w:rsidRDefault="00037B33" w:rsidP="00DE68C2">
      <w:pPr>
        <w:suppressAutoHyphens w:val="0"/>
        <w:autoSpaceDE w:val="0"/>
        <w:autoSpaceDN w:val="0"/>
        <w:adjustRightInd w:val="0"/>
        <w:ind w:firstLine="360"/>
        <w:rPr>
          <w:rFonts w:asciiTheme="minorHAnsi" w:hAnsiTheme="minorHAnsi"/>
        </w:rPr>
      </w:pPr>
      <w:r w:rsidRPr="0059533B">
        <w:rPr>
          <w:rFonts w:asciiTheme="minorHAnsi" w:hAnsiTheme="minorHAnsi"/>
        </w:rPr>
        <w:t>W obrębie Twierdzy Kraków otwierane płyty pancerne występowały w kilku odmianac</w:t>
      </w:r>
      <w:r w:rsidR="00663E16" w:rsidRPr="0059533B">
        <w:rPr>
          <w:rFonts w:asciiTheme="minorHAnsi" w:hAnsiTheme="minorHAnsi"/>
        </w:rPr>
        <w:t>h różniących się między sobą konstrukcją. Wśród tych wariantów dało się wyróżnić przede wszystkim model z pojedynczą płytą pancerną oraz z podwójną. Analiza materiałów ikonograficznych wskazuje, że egzemplarz najbardziej zbliżony</w:t>
      </w:r>
      <w:r w:rsidR="00DE68C2" w:rsidRPr="0059533B">
        <w:rPr>
          <w:rFonts w:asciiTheme="minorHAnsi" w:hAnsiTheme="minorHAnsi"/>
        </w:rPr>
        <w:t xml:space="preserve"> </w:t>
      </w:r>
      <w:r w:rsidR="00663E16" w:rsidRPr="0059533B">
        <w:rPr>
          <w:rFonts w:asciiTheme="minorHAnsi" w:hAnsiTheme="minorHAnsi"/>
        </w:rPr>
        <w:t xml:space="preserve"> do występujących w forcie Mogiła został zainstalowany w kaponierze szyjowej fortu pancernego 44a „Pękowice”, gdzie istniał jeszcze na początku ubiegłej dekady. </w:t>
      </w:r>
    </w:p>
    <w:p w:rsidR="00D850AE" w:rsidRPr="0059533B" w:rsidRDefault="00663E16" w:rsidP="00037B33">
      <w:pPr>
        <w:suppressAutoHyphens w:val="0"/>
        <w:autoSpaceDE w:val="0"/>
        <w:autoSpaceDN w:val="0"/>
        <w:adjustRightInd w:val="0"/>
        <w:ind w:firstLine="360"/>
        <w:jc w:val="both"/>
        <w:rPr>
          <w:rFonts w:asciiTheme="minorHAnsi" w:hAnsiTheme="minorHAnsi"/>
        </w:rPr>
      </w:pPr>
      <w:r w:rsidRPr="0059533B">
        <w:rPr>
          <w:rFonts w:asciiTheme="minorHAnsi" w:hAnsiTheme="minorHAnsi"/>
        </w:rPr>
        <w:t xml:space="preserve">Wewnątrz kaponiery szyjowej fortu 49 1/2a zachowały się charakterystyczne ościeżnice płyt pancernych przedstawione na rysunkach </w:t>
      </w:r>
      <w:r w:rsidR="00AE4621" w:rsidRPr="0059533B">
        <w:rPr>
          <w:rFonts w:asciiTheme="minorHAnsi" w:hAnsiTheme="minorHAnsi"/>
        </w:rPr>
        <w:t xml:space="preserve">14,15,17 i 18. W odróżnieniu od elementu z fortu Pękowice, ościeżnice te posiadają po trzy trzpienie zawiasów. </w:t>
      </w:r>
      <w:r w:rsidR="00D850AE" w:rsidRPr="0059533B">
        <w:rPr>
          <w:rFonts w:asciiTheme="minorHAnsi" w:hAnsiTheme="minorHAnsi"/>
        </w:rPr>
        <w:t xml:space="preserve">Warunkiem wykonania replik opancerzenia jest kompleksowa renowacja zachowanych ościeżnic. </w:t>
      </w:r>
    </w:p>
    <w:p w:rsidR="00663E16" w:rsidRPr="0059533B" w:rsidRDefault="00AE4621" w:rsidP="00037B33">
      <w:pPr>
        <w:suppressAutoHyphens w:val="0"/>
        <w:autoSpaceDE w:val="0"/>
        <w:autoSpaceDN w:val="0"/>
        <w:adjustRightInd w:val="0"/>
        <w:ind w:firstLine="360"/>
        <w:jc w:val="both"/>
        <w:rPr>
          <w:rFonts w:asciiTheme="minorHAnsi" w:hAnsiTheme="minorHAnsi"/>
        </w:rPr>
      </w:pPr>
      <w:r w:rsidRPr="0059533B">
        <w:rPr>
          <w:rFonts w:asciiTheme="minorHAnsi" w:hAnsiTheme="minorHAnsi"/>
        </w:rPr>
        <w:t xml:space="preserve">Projekt zakłada wykonanie replik płyt pancernych </w:t>
      </w:r>
      <w:r w:rsidR="001043D3" w:rsidRPr="0059533B">
        <w:rPr>
          <w:rFonts w:asciiTheme="minorHAnsi" w:hAnsiTheme="minorHAnsi"/>
        </w:rPr>
        <w:t>z desek o grubości 16 mm okutych</w:t>
      </w:r>
      <w:r w:rsidRPr="0059533B">
        <w:rPr>
          <w:rFonts w:asciiTheme="minorHAnsi" w:hAnsiTheme="minorHAnsi"/>
        </w:rPr>
        <w:t xml:space="preserve"> obustronnie blachą o grubości 2 </w:t>
      </w:r>
      <w:proofErr w:type="spellStart"/>
      <w:r w:rsidRPr="0059533B">
        <w:rPr>
          <w:rFonts w:asciiTheme="minorHAnsi" w:hAnsiTheme="minorHAnsi"/>
        </w:rPr>
        <w:t>mm</w:t>
      </w:r>
      <w:proofErr w:type="spellEnd"/>
      <w:r w:rsidRPr="0059533B">
        <w:rPr>
          <w:rFonts w:asciiTheme="minorHAnsi" w:hAnsiTheme="minorHAnsi"/>
        </w:rPr>
        <w:t xml:space="preserve">. </w:t>
      </w:r>
      <w:r w:rsidR="00D850AE" w:rsidRPr="0059533B">
        <w:rPr>
          <w:rFonts w:asciiTheme="minorHAnsi" w:hAnsiTheme="minorHAnsi"/>
        </w:rPr>
        <w:t xml:space="preserve">Istotne jest dokładne rozmieszczenie otworów strzelniczych tak aby nie kolidowały ze stolarką znajdującą się wewnątrz otworu strzelnicy schodkowej. </w:t>
      </w:r>
    </w:p>
    <w:p w:rsidR="00D850AE" w:rsidRPr="0059533B" w:rsidRDefault="00D850AE" w:rsidP="00D850AE">
      <w:pPr>
        <w:suppressAutoHyphens w:val="0"/>
        <w:autoSpaceDE w:val="0"/>
        <w:autoSpaceDN w:val="0"/>
        <w:adjustRightInd w:val="0"/>
        <w:ind w:firstLine="360"/>
        <w:jc w:val="both"/>
        <w:rPr>
          <w:rFonts w:asciiTheme="minorHAnsi" w:hAnsiTheme="minorHAnsi"/>
        </w:rPr>
      </w:pPr>
      <w:r w:rsidRPr="0059533B">
        <w:rPr>
          <w:rFonts w:asciiTheme="minorHAnsi" w:hAnsiTheme="minorHAnsi"/>
        </w:rPr>
        <w:t xml:space="preserve">Projektuje się malowanie w odcieniu RAL 7003 – adekwatnie do pozostałych elementów stalowych występujących na elewacji. </w:t>
      </w:r>
    </w:p>
    <w:p w:rsidR="00D850AE" w:rsidRPr="0059533B" w:rsidRDefault="00D850AE" w:rsidP="00D850AE">
      <w:pPr>
        <w:suppressAutoHyphens w:val="0"/>
        <w:autoSpaceDE w:val="0"/>
        <w:autoSpaceDN w:val="0"/>
        <w:adjustRightInd w:val="0"/>
        <w:ind w:firstLine="360"/>
        <w:jc w:val="both"/>
        <w:rPr>
          <w:rFonts w:asciiTheme="minorHAnsi" w:hAnsiTheme="minorHAnsi"/>
        </w:rPr>
      </w:pPr>
    </w:p>
    <w:p w:rsidR="00D850AE" w:rsidRPr="0059533B" w:rsidRDefault="00D850AE" w:rsidP="00D850AE">
      <w:pPr>
        <w:suppressAutoHyphens w:val="0"/>
        <w:autoSpaceDE w:val="0"/>
        <w:autoSpaceDN w:val="0"/>
        <w:adjustRightInd w:val="0"/>
        <w:ind w:firstLine="360"/>
        <w:jc w:val="both"/>
        <w:rPr>
          <w:rFonts w:asciiTheme="minorHAnsi" w:hAnsiTheme="minorHAnsi"/>
        </w:rPr>
      </w:pPr>
      <w:r w:rsidRPr="0059533B">
        <w:rPr>
          <w:rFonts w:asciiTheme="minorHAnsi" w:hAnsiTheme="minorHAnsi"/>
        </w:rPr>
        <w:t xml:space="preserve">Replikę stolarki  dla północnej strzelnicy schodkowej należy wykonać w oparciu o zachowaną stolarkę w strzelnicy południowej. W celu odizolowania termicznego wnętrza kaponiery od środowiska na zewnątrz, projektuje się wprowadzenie prostych, jednopolowych i wyjmowanych okienek, które zostaną umieszczone w świetle stolarki. </w:t>
      </w:r>
    </w:p>
    <w:p w:rsidR="00D850AE" w:rsidRPr="0059533B" w:rsidRDefault="00D850AE" w:rsidP="00037B33">
      <w:pPr>
        <w:suppressAutoHyphens w:val="0"/>
        <w:autoSpaceDE w:val="0"/>
        <w:autoSpaceDN w:val="0"/>
        <w:adjustRightInd w:val="0"/>
        <w:ind w:firstLine="360"/>
        <w:jc w:val="both"/>
        <w:rPr>
          <w:rFonts w:asciiTheme="minorHAnsi" w:hAnsiTheme="minorHAnsi"/>
        </w:rPr>
      </w:pPr>
    </w:p>
    <w:p w:rsidR="008844DA" w:rsidRPr="0059533B" w:rsidRDefault="00D27A68" w:rsidP="008844DA">
      <w:pPr>
        <w:tabs>
          <w:tab w:val="left" w:pos="360"/>
        </w:tabs>
        <w:spacing w:line="360" w:lineRule="auto"/>
        <w:jc w:val="both"/>
        <w:rPr>
          <w:rFonts w:asciiTheme="minorHAnsi" w:hAnsiTheme="minorHAnsi"/>
          <w:b/>
          <w:color w:val="000000" w:themeColor="text1"/>
        </w:rPr>
      </w:pPr>
      <w:r>
        <w:rPr>
          <w:rFonts w:asciiTheme="minorHAnsi" w:hAnsiTheme="minorHAnsi"/>
          <w:b/>
          <w:color w:val="000000" w:themeColor="text1"/>
        </w:rPr>
        <w:t>Rysunek 19</w:t>
      </w:r>
      <w:r w:rsidR="008844DA" w:rsidRPr="0059533B">
        <w:rPr>
          <w:rFonts w:asciiTheme="minorHAnsi" w:hAnsiTheme="minorHAnsi"/>
          <w:b/>
          <w:color w:val="000000" w:themeColor="text1"/>
        </w:rPr>
        <w:t xml:space="preserve"> </w:t>
      </w:r>
    </w:p>
    <w:p w:rsidR="00B76C6E" w:rsidRPr="0059533B" w:rsidRDefault="00D27A68" w:rsidP="00B76C6E">
      <w:pPr>
        <w:suppressAutoHyphens w:val="0"/>
        <w:autoSpaceDE w:val="0"/>
        <w:autoSpaceDN w:val="0"/>
        <w:adjustRightInd w:val="0"/>
        <w:ind w:firstLine="709"/>
        <w:rPr>
          <w:rFonts w:asciiTheme="minorHAnsi" w:hAnsiTheme="minorHAnsi"/>
        </w:rPr>
      </w:pPr>
      <w:r>
        <w:rPr>
          <w:rFonts w:asciiTheme="minorHAnsi" w:hAnsiTheme="minorHAnsi"/>
        </w:rPr>
        <w:t>Rysunek 19</w:t>
      </w:r>
      <w:r w:rsidR="008844DA" w:rsidRPr="0059533B">
        <w:rPr>
          <w:rFonts w:asciiTheme="minorHAnsi" w:hAnsiTheme="minorHAnsi"/>
        </w:rPr>
        <w:t xml:space="preserve"> dotyczy </w:t>
      </w:r>
      <w:r w:rsidR="00B76C6E" w:rsidRPr="0059533B">
        <w:rPr>
          <w:rFonts w:asciiTheme="minorHAnsi" w:hAnsiTheme="minorHAnsi"/>
        </w:rPr>
        <w:t xml:space="preserve">rekonstrukcji stolarki w obrębie strzelnic dla broni ręcznej na czole kaponiery szyjowej. </w:t>
      </w:r>
    </w:p>
    <w:p w:rsidR="00B76C6E" w:rsidRPr="0059533B" w:rsidRDefault="00B76C6E" w:rsidP="00B76C6E">
      <w:pPr>
        <w:suppressAutoHyphens w:val="0"/>
        <w:autoSpaceDE w:val="0"/>
        <w:autoSpaceDN w:val="0"/>
        <w:adjustRightInd w:val="0"/>
        <w:ind w:firstLine="709"/>
        <w:rPr>
          <w:rFonts w:asciiTheme="minorHAnsi" w:hAnsiTheme="minorHAnsi"/>
        </w:rPr>
      </w:pPr>
      <w:r w:rsidRPr="0059533B">
        <w:rPr>
          <w:rFonts w:asciiTheme="minorHAnsi" w:hAnsiTheme="minorHAnsi"/>
        </w:rPr>
        <w:t xml:space="preserve">W celu odizolowania termicznego wnętrza kaponiery od środowiska na zewnątrz, projektuje się wprowadzenie prostych, jednopolowych i wyjmowanych okienek, które zostaną umieszczone </w:t>
      </w:r>
      <w:r w:rsidR="005176F4" w:rsidRPr="0059533B">
        <w:rPr>
          <w:rFonts w:asciiTheme="minorHAnsi" w:hAnsiTheme="minorHAnsi"/>
        </w:rPr>
        <w:br/>
      </w:r>
      <w:r w:rsidRPr="0059533B">
        <w:rPr>
          <w:rFonts w:asciiTheme="minorHAnsi" w:hAnsiTheme="minorHAnsi"/>
        </w:rPr>
        <w:t>w świetle zachowanej stolarki. Projekt zakłada wprowadzenie w miejsce niezachowanego okienka prostego okna o ramie drew</w:t>
      </w:r>
      <w:r w:rsidR="00876294">
        <w:rPr>
          <w:rFonts w:asciiTheme="minorHAnsi" w:hAnsiTheme="minorHAnsi"/>
        </w:rPr>
        <w:t xml:space="preserve">nianej i wymiarach 43,5 / 32,2 </w:t>
      </w:r>
      <w:proofErr w:type="spellStart"/>
      <w:r w:rsidR="00876294">
        <w:rPr>
          <w:rFonts w:asciiTheme="minorHAnsi" w:hAnsiTheme="minorHAnsi"/>
        </w:rPr>
        <w:t>c</w:t>
      </w:r>
      <w:r w:rsidRPr="0059533B">
        <w:rPr>
          <w:rFonts w:asciiTheme="minorHAnsi" w:hAnsiTheme="minorHAnsi"/>
        </w:rPr>
        <w:t>m</w:t>
      </w:r>
      <w:proofErr w:type="spellEnd"/>
      <w:r w:rsidRPr="0059533B">
        <w:rPr>
          <w:rFonts w:asciiTheme="minorHAnsi" w:hAnsiTheme="minorHAnsi"/>
        </w:rPr>
        <w:t xml:space="preserve">. </w:t>
      </w:r>
    </w:p>
    <w:p w:rsidR="003449C3" w:rsidRPr="0059533B" w:rsidRDefault="003449C3" w:rsidP="00B76C6E">
      <w:pPr>
        <w:suppressAutoHyphens w:val="0"/>
        <w:autoSpaceDE w:val="0"/>
        <w:autoSpaceDN w:val="0"/>
        <w:adjustRightInd w:val="0"/>
        <w:ind w:firstLine="709"/>
        <w:rPr>
          <w:rFonts w:asciiTheme="minorHAnsi" w:hAnsiTheme="minorHAnsi"/>
        </w:rPr>
      </w:pPr>
      <w:r w:rsidRPr="0059533B">
        <w:rPr>
          <w:rFonts w:asciiTheme="minorHAnsi" w:hAnsiTheme="minorHAnsi"/>
        </w:rPr>
        <w:t xml:space="preserve">Renowacja tarcz pancernych zachowanych w świetle strzelnic powinna się odbyć zgodnie z wytycznymi dotyczącymi renowacji elementów metalowych. </w:t>
      </w:r>
    </w:p>
    <w:p w:rsidR="00B76C6E" w:rsidRPr="0059533B" w:rsidRDefault="00B76C6E" w:rsidP="00B76C6E">
      <w:pPr>
        <w:suppressAutoHyphens w:val="0"/>
        <w:autoSpaceDE w:val="0"/>
        <w:autoSpaceDN w:val="0"/>
        <w:adjustRightInd w:val="0"/>
        <w:rPr>
          <w:rFonts w:asciiTheme="minorHAnsi" w:hAnsiTheme="minorHAnsi"/>
        </w:rPr>
      </w:pPr>
    </w:p>
    <w:p w:rsidR="00204955" w:rsidRPr="0059533B" w:rsidRDefault="006E2A00" w:rsidP="00204955">
      <w:pPr>
        <w:tabs>
          <w:tab w:val="left" w:pos="360"/>
        </w:tabs>
        <w:spacing w:line="360" w:lineRule="auto"/>
        <w:jc w:val="both"/>
        <w:rPr>
          <w:rFonts w:asciiTheme="minorHAnsi" w:hAnsiTheme="minorHAnsi"/>
          <w:b/>
          <w:color w:val="000000" w:themeColor="text1"/>
        </w:rPr>
      </w:pPr>
      <w:r>
        <w:rPr>
          <w:rFonts w:asciiTheme="minorHAnsi" w:hAnsiTheme="minorHAnsi"/>
          <w:b/>
          <w:color w:val="000000" w:themeColor="text1"/>
        </w:rPr>
        <w:t>Rysunek 20</w:t>
      </w:r>
      <w:r w:rsidR="00204955" w:rsidRPr="0059533B">
        <w:rPr>
          <w:rFonts w:asciiTheme="minorHAnsi" w:hAnsiTheme="minorHAnsi"/>
          <w:b/>
          <w:color w:val="000000" w:themeColor="text1"/>
        </w:rPr>
        <w:t xml:space="preserve"> </w:t>
      </w:r>
    </w:p>
    <w:p w:rsidR="00387C12" w:rsidRPr="0059533B" w:rsidRDefault="006E2A00" w:rsidP="009676D1">
      <w:pPr>
        <w:suppressAutoHyphens w:val="0"/>
        <w:autoSpaceDE w:val="0"/>
        <w:autoSpaceDN w:val="0"/>
        <w:adjustRightInd w:val="0"/>
        <w:ind w:firstLine="709"/>
        <w:rPr>
          <w:rFonts w:asciiTheme="minorHAnsi" w:hAnsiTheme="minorHAnsi"/>
        </w:rPr>
      </w:pPr>
      <w:r>
        <w:rPr>
          <w:rFonts w:asciiTheme="minorHAnsi" w:hAnsiTheme="minorHAnsi"/>
        </w:rPr>
        <w:t>Rysunek 20</w:t>
      </w:r>
      <w:r w:rsidR="00387C12" w:rsidRPr="0059533B">
        <w:rPr>
          <w:rFonts w:asciiTheme="minorHAnsi" w:hAnsiTheme="minorHAnsi"/>
        </w:rPr>
        <w:t xml:space="preserve"> dotyczy projektu prostego okienka o cienkiej ramie metalowej (aluminiowej)  </w:t>
      </w:r>
      <w:r w:rsidR="005176F4" w:rsidRPr="0059533B">
        <w:rPr>
          <w:rFonts w:asciiTheme="minorHAnsi" w:hAnsiTheme="minorHAnsi"/>
        </w:rPr>
        <w:br/>
      </w:r>
      <w:r w:rsidR="00387C12" w:rsidRPr="0059533B">
        <w:rPr>
          <w:rFonts w:asciiTheme="minorHAnsi" w:hAnsiTheme="minorHAnsi"/>
        </w:rPr>
        <w:t>w otworach pojedynczych strzelnic dla broni ręcznej w ścianach barkowych kaponiery szyjowej. Przedmiotowy element nie będzie stanowił rekonstrukcji. Zaleca się wykonanie subtelnej ramki i umieszczenie okna w świetle strzelnicy w celu odizolowania termicznego wnętrza kaponiery od środowiska zewnętrznego.</w:t>
      </w:r>
    </w:p>
    <w:p w:rsidR="00BD7024" w:rsidRPr="0059533B" w:rsidRDefault="00BD7024" w:rsidP="001043D3">
      <w:pPr>
        <w:suppressAutoHyphens w:val="0"/>
        <w:autoSpaceDE w:val="0"/>
        <w:autoSpaceDN w:val="0"/>
        <w:adjustRightInd w:val="0"/>
        <w:ind w:firstLine="360"/>
        <w:jc w:val="both"/>
        <w:rPr>
          <w:rFonts w:asciiTheme="minorHAnsi" w:hAnsiTheme="minorHAnsi"/>
          <w:color w:val="000000" w:themeColor="text1"/>
        </w:rPr>
      </w:pPr>
    </w:p>
    <w:p w:rsidR="009341AF" w:rsidRPr="0059533B" w:rsidRDefault="009341AF" w:rsidP="00387C12">
      <w:pPr>
        <w:suppressAutoHyphens w:val="0"/>
        <w:autoSpaceDE w:val="0"/>
        <w:autoSpaceDN w:val="0"/>
        <w:adjustRightInd w:val="0"/>
        <w:jc w:val="both"/>
        <w:rPr>
          <w:rFonts w:asciiTheme="minorHAnsi" w:hAnsiTheme="minorHAnsi"/>
        </w:rPr>
      </w:pPr>
    </w:p>
    <w:p w:rsidR="001043D3" w:rsidRPr="0059533B" w:rsidRDefault="008D47DD" w:rsidP="008D47DD">
      <w:pPr>
        <w:pStyle w:val="Akapitzlist"/>
        <w:numPr>
          <w:ilvl w:val="0"/>
          <w:numId w:val="46"/>
        </w:numPr>
        <w:suppressAutoHyphens w:val="0"/>
        <w:autoSpaceDE w:val="0"/>
        <w:autoSpaceDN w:val="0"/>
        <w:adjustRightInd w:val="0"/>
        <w:jc w:val="both"/>
        <w:rPr>
          <w:rFonts w:asciiTheme="minorHAnsi" w:hAnsiTheme="minorHAnsi"/>
          <w:b/>
        </w:rPr>
      </w:pPr>
      <w:r w:rsidRPr="0059533B">
        <w:rPr>
          <w:rFonts w:asciiTheme="minorHAnsi" w:hAnsiTheme="minorHAnsi"/>
          <w:b/>
        </w:rPr>
        <w:t>ZESTAWIENIE ELEMENTOW PRZEWIDZIANYCH DO RENOWACJI ORAZ REKONSTRUKCJI</w:t>
      </w:r>
    </w:p>
    <w:p w:rsidR="008D47DD" w:rsidRPr="0059533B" w:rsidRDefault="008D47DD" w:rsidP="009341AF">
      <w:pPr>
        <w:suppressAutoHyphens w:val="0"/>
        <w:autoSpaceDE w:val="0"/>
        <w:autoSpaceDN w:val="0"/>
        <w:adjustRightInd w:val="0"/>
        <w:ind w:firstLine="360"/>
        <w:jc w:val="both"/>
        <w:rPr>
          <w:rFonts w:asciiTheme="minorHAnsi" w:hAnsiTheme="minorHAnsi"/>
        </w:rPr>
      </w:pPr>
    </w:p>
    <w:p w:rsidR="009903DD" w:rsidRPr="008142CC" w:rsidRDefault="009903DD" w:rsidP="009903DD">
      <w:pPr>
        <w:pStyle w:val="Bezodstpw"/>
        <w:numPr>
          <w:ilvl w:val="0"/>
          <w:numId w:val="37"/>
        </w:numPr>
        <w:jc w:val="both"/>
        <w:rPr>
          <w:i/>
          <w:sz w:val="20"/>
          <w:szCs w:val="20"/>
          <w:u w:val="single"/>
        </w:rPr>
      </w:pPr>
      <w:r w:rsidRPr="008142CC">
        <w:rPr>
          <w:i/>
          <w:sz w:val="20"/>
          <w:szCs w:val="20"/>
          <w:u w:val="single"/>
        </w:rPr>
        <w:t>Typowe otwory okienne bloku koszarowego:</w:t>
      </w:r>
    </w:p>
    <w:p w:rsidR="009903DD" w:rsidRPr="008142CC" w:rsidRDefault="009903DD" w:rsidP="009903DD">
      <w:pPr>
        <w:pStyle w:val="Bezodstpw"/>
        <w:jc w:val="both"/>
        <w:rPr>
          <w:sz w:val="20"/>
          <w:szCs w:val="20"/>
        </w:rPr>
      </w:pPr>
    </w:p>
    <w:p w:rsidR="009903DD" w:rsidRDefault="009903DD" w:rsidP="009903DD">
      <w:pPr>
        <w:pStyle w:val="Bezodstpw"/>
        <w:numPr>
          <w:ilvl w:val="0"/>
          <w:numId w:val="39"/>
        </w:numPr>
        <w:jc w:val="both"/>
        <w:rPr>
          <w:sz w:val="20"/>
          <w:szCs w:val="20"/>
        </w:rPr>
      </w:pPr>
      <w:r>
        <w:rPr>
          <w:sz w:val="20"/>
          <w:szCs w:val="20"/>
        </w:rPr>
        <w:t>Do rekonstrukcji ościeżnica pancerna</w:t>
      </w:r>
      <w:r>
        <w:rPr>
          <w:sz w:val="20"/>
          <w:szCs w:val="20"/>
        </w:rPr>
        <w:tab/>
      </w:r>
      <w:r>
        <w:rPr>
          <w:sz w:val="20"/>
          <w:szCs w:val="20"/>
        </w:rPr>
        <w:tab/>
      </w:r>
      <w:r>
        <w:rPr>
          <w:sz w:val="20"/>
          <w:szCs w:val="20"/>
        </w:rPr>
        <w:tab/>
      </w:r>
      <w:r>
        <w:rPr>
          <w:sz w:val="20"/>
          <w:szCs w:val="20"/>
        </w:rPr>
        <w:tab/>
      </w:r>
      <w:r>
        <w:rPr>
          <w:sz w:val="20"/>
          <w:szCs w:val="20"/>
        </w:rPr>
        <w:tab/>
        <w:t>(1 szt.)</w:t>
      </w:r>
    </w:p>
    <w:p w:rsidR="009903DD" w:rsidRPr="008142CC" w:rsidRDefault="009903DD" w:rsidP="009903DD">
      <w:pPr>
        <w:pStyle w:val="Bezodstpw"/>
        <w:numPr>
          <w:ilvl w:val="0"/>
          <w:numId w:val="39"/>
        </w:numPr>
        <w:jc w:val="both"/>
        <w:rPr>
          <w:sz w:val="20"/>
          <w:szCs w:val="20"/>
        </w:rPr>
      </w:pPr>
      <w:r w:rsidRPr="008142CC">
        <w:rPr>
          <w:sz w:val="20"/>
          <w:szCs w:val="20"/>
        </w:rPr>
        <w:t xml:space="preserve">Przewidziane do renowacji zachowane stalowe </w:t>
      </w:r>
    </w:p>
    <w:p w:rsidR="009903DD" w:rsidRPr="008142CC" w:rsidRDefault="009903DD" w:rsidP="009903DD">
      <w:pPr>
        <w:pStyle w:val="Bezodstpw"/>
        <w:ind w:left="720"/>
        <w:jc w:val="both"/>
        <w:rPr>
          <w:sz w:val="20"/>
          <w:szCs w:val="20"/>
        </w:rPr>
      </w:pPr>
      <w:r w:rsidRPr="008142CC">
        <w:rPr>
          <w:sz w:val="20"/>
          <w:szCs w:val="20"/>
        </w:rPr>
        <w:t>(</w:t>
      </w:r>
      <w:proofErr w:type="spellStart"/>
      <w:r w:rsidRPr="008142CC">
        <w:rPr>
          <w:sz w:val="20"/>
          <w:szCs w:val="20"/>
        </w:rPr>
        <w:t>staliwowe</w:t>
      </w:r>
      <w:proofErr w:type="spellEnd"/>
      <w:r w:rsidRPr="008142CC">
        <w:rPr>
          <w:sz w:val="20"/>
          <w:szCs w:val="20"/>
        </w:rPr>
        <w:t>) ościeżnice okiennic</w:t>
      </w:r>
      <w:r w:rsidRPr="008142CC">
        <w:rPr>
          <w:sz w:val="20"/>
          <w:szCs w:val="20"/>
        </w:rPr>
        <w:tab/>
      </w:r>
      <w:r w:rsidRPr="008142CC">
        <w:rPr>
          <w:sz w:val="20"/>
          <w:szCs w:val="20"/>
        </w:rPr>
        <w:tab/>
        <w:t xml:space="preserve"> </w:t>
      </w:r>
      <w:r w:rsidRPr="008142CC">
        <w:rPr>
          <w:sz w:val="20"/>
          <w:szCs w:val="20"/>
        </w:rPr>
        <w:tab/>
      </w:r>
      <w:r w:rsidRPr="008142CC">
        <w:rPr>
          <w:sz w:val="20"/>
          <w:szCs w:val="20"/>
        </w:rPr>
        <w:tab/>
      </w:r>
      <w:r w:rsidRPr="008142CC">
        <w:rPr>
          <w:sz w:val="20"/>
          <w:szCs w:val="20"/>
        </w:rPr>
        <w:tab/>
      </w:r>
      <w:r w:rsidRPr="008142CC">
        <w:rPr>
          <w:sz w:val="20"/>
          <w:szCs w:val="20"/>
        </w:rPr>
        <w:tab/>
        <w:t>(1</w:t>
      </w:r>
      <w:r>
        <w:rPr>
          <w:sz w:val="20"/>
          <w:szCs w:val="20"/>
        </w:rPr>
        <w:t>2</w:t>
      </w:r>
      <w:r w:rsidRPr="008142CC">
        <w:rPr>
          <w:sz w:val="20"/>
          <w:szCs w:val="20"/>
        </w:rPr>
        <w:t xml:space="preserve"> szt.);</w:t>
      </w:r>
    </w:p>
    <w:p w:rsidR="009903DD" w:rsidRPr="008142CC" w:rsidRDefault="009903DD" w:rsidP="009903DD">
      <w:pPr>
        <w:pStyle w:val="Bezodstpw"/>
        <w:numPr>
          <w:ilvl w:val="0"/>
          <w:numId w:val="39"/>
        </w:numPr>
        <w:jc w:val="both"/>
        <w:rPr>
          <w:sz w:val="20"/>
          <w:szCs w:val="20"/>
        </w:rPr>
      </w:pPr>
      <w:r w:rsidRPr="008142CC">
        <w:rPr>
          <w:sz w:val="20"/>
          <w:szCs w:val="20"/>
        </w:rPr>
        <w:t>Przewidziane do rekonstrukcji okiennice pancerne</w:t>
      </w:r>
      <w:r w:rsidRPr="008142CC">
        <w:rPr>
          <w:sz w:val="20"/>
          <w:szCs w:val="20"/>
        </w:rPr>
        <w:tab/>
      </w:r>
      <w:r>
        <w:rPr>
          <w:sz w:val="20"/>
          <w:szCs w:val="20"/>
        </w:rPr>
        <w:tab/>
        <w:t xml:space="preserve"> </w:t>
      </w:r>
      <w:r>
        <w:rPr>
          <w:sz w:val="20"/>
          <w:szCs w:val="20"/>
        </w:rPr>
        <w:tab/>
      </w:r>
      <w:r>
        <w:rPr>
          <w:sz w:val="20"/>
          <w:szCs w:val="20"/>
        </w:rPr>
        <w:tab/>
        <w:t>(13 szt.</w:t>
      </w:r>
      <w:r w:rsidRPr="008142CC">
        <w:rPr>
          <w:sz w:val="20"/>
          <w:szCs w:val="20"/>
        </w:rPr>
        <w:t>);</w:t>
      </w:r>
    </w:p>
    <w:p w:rsidR="009903DD" w:rsidRPr="008142CC" w:rsidRDefault="009903DD" w:rsidP="009903DD">
      <w:pPr>
        <w:pStyle w:val="Bezodstpw"/>
        <w:numPr>
          <w:ilvl w:val="0"/>
          <w:numId w:val="39"/>
        </w:numPr>
        <w:jc w:val="both"/>
        <w:rPr>
          <w:sz w:val="20"/>
          <w:szCs w:val="20"/>
        </w:rPr>
      </w:pPr>
      <w:r w:rsidRPr="008142CC">
        <w:rPr>
          <w:sz w:val="20"/>
          <w:szCs w:val="20"/>
        </w:rPr>
        <w:t>Przewidziana do rekonstrukcji stolarka okienna,</w:t>
      </w:r>
    </w:p>
    <w:p w:rsidR="009903DD" w:rsidRPr="008142CC" w:rsidRDefault="009903DD" w:rsidP="009903DD">
      <w:pPr>
        <w:pStyle w:val="Bezodstpw"/>
        <w:ind w:left="720"/>
        <w:jc w:val="both"/>
        <w:rPr>
          <w:sz w:val="20"/>
          <w:szCs w:val="20"/>
        </w:rPr>
      </w:pPr>
      <w:r w:rsidRPr="008142CC">
        <w:rPr>
          <w:sz w:val="20"/>
          <w:szCs w:val="20"/>
        </w:rPr>
        <w:t>tj. okna skrzynkowe, dwudzielne, sześciopolowe</w:t>
      </w:r>
      <w:r w:rsidRPr="008142CC">
        <w:rPr>
          <w:sz w:val="20"/>
          <w:szCs w:val="20"/>
        </w:rPr>
        <w:tab/>
      </w:r>
      <w:r w:rsidRPr="008142CC">
        <w:rPr>
          <w:sz w:val="20"/>
          <w:szCs w:val="20"/>
        </w:rPr>
        <w:tab/>
      </w:r>
      <w:r w:rsidRPr="008142CC">
        <w:rPr>
          <w:sz w:val="20"/>
          <w:szCs w:val="20"/>
        </w:rPr>
        <w:tab/>
      </w:r>
      <w:r>
        <w:rPr>
          <w:sz w:val="20"/>
          <w:szCs w:val="20"/>
        </w:rPr>
        <w:tab/>
      </w:r>
      <w:r w:rsidRPr="008142CC">
        <w:rPr>
          <w:sz w:val="20"/>
          <w:szCs w:val="20"/>
        </w:rPr>
        <w:t>(13 szt</w:t>
      </w:r>
      <w:r>
        <w:rPr>
          <w:sz w:val="20"/>
          <w:szCs w:val="20"/>
        </w:rPr>
        <w:t>.)</w:t>
      </w:r>
    </w:p>
    <w:p w:rsidR="009903DD" w:rsidRPr="008142CC" w:rsidRDefault="009903DD" w:rsidP="009903DD">
      <w:pPr>
        <w:pStyle w:val="Bezodstpw"/>
        <w:ind w:left="720"/>
        <w:jc w:val="both"/>
        <w:rPr>
          <w:sz w:val="20"/>
          <w:szCs w:val="20"/>
        </w:rPr>
      </w:pPr>
    </w:p>
    <w:p w:rsidR="009903DD" w:rsidRPr="008142CC" w:rsidRDefault="009903DD" w:rsidP="009903DD">
      <w:pPr>
        <w:pStyle w:val="Bezodstpw"/>
        <w:numPr>
          <w:ilvl w:val="0"/>
          <w:numId w:val="37"/>
        </w:numPr>
        <w:jc w:val="both"/>
        <w:rPr>
          <w:i/>
          <w:sz w:val="20"/>
          <w:szCs w:val="20"/>
          <w:u w:val="single"/>
        </w:rPr>
      </w:pPr>
      <w:r w:rsidRPr="008142CC">
        <w:rPr>
          <w:i/>
          <w:sz w:val="20"/>
          <w:szCs w:val="20"/>
          <w:u w:val="single"/>
        </w:rPr>
        <w:lastRenderedPageBreak/>
        <w:t>Otwór okienny latryny:</w:t>
      </w:r>
    </w:p>
    <w:p w:rsidR="009903DD" w:rsidRPr="008142CC" w:rsidRDefault="009903DD" w:rsidP="009903DD">
      <w:pPr>
        <w:pStyle w:val="Bezodstpw"/>
        <w:ind w:left="720"/>
        <w:jc w:val="both"/>
        <w:rPr>
          <w:sz w:val="20"/>
          <w:szCs w:val="20"/>
        </w:rPr>
      </w:pPr>
    </w:p>
    <w:p w:rsidR="009903DD" w:rsidRPr="008142CC" w:rsidRDefault="009903DD" w:rsidP="009903DD">
      <w:pPr>
        <w:pStyle w:val="Bezodstpw"/>
        <w:numPr>
          <w:ilvl w:val="0"/>
          <w:numId w:val="39"/>
        </w:numPr>
        <w:jc w:val="both"/>
        <w:rPr>
          <w:sz w:val="20"/>
          <w:szCs w:val="20"/>
        </w:rPr>
      </w:pPr>
      <w:r w:rsidRPr="008142CC">
        <w:rPr>
          <w:sz w:val="20"/>
          <w:szCs w:val="20"/>
        </w:rPr>
        <w:t xml:space="preserve">Przewidziana do renowacji zachowana stalowa </w:t>
      </w:r>
    </w:p>
    <w:p w:rsidR="009903DD" w:rsidRPr="008142CC" w:rsidRDefault="009903DD" w:rsidP="009903DD">
      <w:pPr>
        <w:pStyle w:val="Bezodstpw"/>
        <w:ind w:left="720"/>
        <w:jc w:val="both"/>
        <w:rPr>
          <w:sz w:val="20"/>
          <w:szCs w:val="20"/>
        </w:rPr>
      </w:pPr>
      <w:r w:rsidRPr="008142CC">
        <w:rPr>
          <w:sz w:val="20"/>
          <w:szCs w:val="20"/>
        </w:rPr>
        <w:t>(</w:t>
      </w:r>
      <w:proofErr w:type="spellStart"/>
      <w:r w:rsidRPr="008142CC">
        <w:rPr>
          <w:sz w:val="20"/>
          <w:szCs w:val="20"/>
        </w:rPr>
        <w:t>staliwowa</w:t>
      </w:r>
      <w:proofErr w:type="spellEnd"/>
      <w:r w:rsidRPr="008142CC">
        <w:rPr>
          <w:sz w:val="20"/>
          <w:szCs w:val="20"/>
        </w:rPr>
        <w:t>) ościeżnica okiennic</w:t>
      </w:r>
      <w:r w:rsidRPr="008142CC">
        <w:rPr>
          <w:sz w:val="20"/>
          <w:szCs w:val="20"/>
        </w:rPr>
        <w:tab/>
      </w:r>
      <w:r w:rsidRPr="008142CC">
        <w:rPr>
          <w:sz w:val="20"/>
          <w:szCs w:val="20"/>
        </w:rPr>
        <w:tab/>
        <w:t xml:space="preserve"> </w:t>
      </w:r>
      <w:r w:rsidRPr="008142CC">
        <w:rPr>
          <w:sz w:val="20"/>
          <w:szCs w:val="20"/>
        </w:rPr>
        <w:tab/>
      </w:r>
      <w:r w:rsidRPr="008142CC">
        <w:rPr>
          <w:sz w:val="20"/>
          <w:szCs w:val="20"/>
        </w:rPr>
        <w:tab/>
      </w:r>
      <w:r w:rsidRPr="008142CC">
        <w:rPr>
          <w:sz w:val="20"/>
          <w:szCs w:val="20"/>
        </w:rPr>
        <w:tab/>
      </w:r>
      <w:r w:rsidRPr="008142CC">
        <w:rPr>
          <w:sz w:val="20"/>
          <w:szCs w:val="20"/>
        </w:rPr>
        <w:tab/>
        <w:t xml:space="preserve">(1 </w:t>
      </w:r>
      <w:proofErr w:type="spellStart"/>
      <w:r w:rsidRPr="008142CC">
        <w:rPr>
          <w:sz w:val="20"/>
          <w:szCs w:val="20"/>
        </w:rPr>
        <w:t>szt</w:t>
      </w:r>
      <w:proofErr w:type="spellEnd"/>
      <w:r w:rsidRPr="008142CC">
        <w:rPr>
          <w:sz w:val="20"/>
          <w:szCs w:val="20"/>
        </w:rPr>
        <w:t>);</w:t>
      </w:r>
    </w:p>
    <w:p w:rsidR="009903DD" w:rsidRDefault="009903DD" w:rsidP="009903DD">
      <w:pPr>
        <w:pStyle w:val="Bezodstpw"/>
        <w:numPr>
          <w:ilvl w:val="0"/>
          <w:numId w:val="39"/>
        </w:numPr>
        <w:jc w:val="both"/>
        <w:rPr>
          <w:sz w:val="20"/>
          <w:szCs w:val="20"/>
        </w:rPr>
      </w:pPr>
      <w:r w:rsidRPr="008142CC">
        <w:rPr>
          <w:sz w:val="20"/>
          <w:szCs w:val="20"/>
        </w:rPr>
        <w:t>Przewidziana do rekonstrukcji okiennica pancerna</w:t>
      </w:r>
      <w:r w:rsidRPr="008142CC">
        <w:rPr>
          <w:sz w:val="20"/>
          <w:szCs w:val="20"/>
        </w:rPr>
        <w:tab/>
      </w:r>
      <w:r w:rsidRPr="008142CC">
        <w:rPr>
          <w:sz w:val="20"/>
          <w:szCs w:val="20"/>
        </w:rPr>
        <w:tab/>
        <w:t xml:space="preserve"> </w:t>
      </w:r>
      <w:r w:rsidRPr="008142CC">
        <w:rPr>
          <w:sz w:val="20"/>
          <w:szCs w:val="20"/>
        </w:rPr>
        <w:tab/>
      </w:r>
      <w:r>
        <w:rPr>
          <w:sz w:val="20"/>
          <w:szCs w:val="20"/>
        </w:rPr>
        <w:tab/>
      </w:r>
      <w:r w:rsidRPr="008142CC">
        <w:rPr>
          <w:sz w:val="20"/>
          <w:szCs w:val="20"/>
        </w:rPr>
        <w:t xml:space="preserve">(1 </w:t>
      </w:r>
      <w:proofErr w:type="spellStart"/>
      <w:r w:rsidRPr="008142CC">
        <w:rPr>
          <w:sz w:val="20"/>
          <w:szCs w:val="20"/>
        </w:rPr>
        <w:t>szt</w:t>
      </w:r>
      <w:proofErr w:type="spellEnd"/>
      <w:r w:rsidRPr="008142CC">
        <w:rPr>
          <w:sz w:val="20"/>
          <w:szCs w:val="20"/>
        </w:rPr>
        <w:t>);</w:t>
      </w:r>
    </w:p>
    <w:p w:rsidR="009903DD" w:rsidRPr="008142CC" w:rsidRDefault="009903DD" w:rsidP="009903DD">
      <w:pPr>
        <w:pStyle w:val="Bezodstpw"/>
        <w:numPr>
          <w:ilvl w:val="0"/>
          <w:numId w:val="39"/>
        </w:numPr>
        <w:jc w:val="both"/>
        <w:rPr>
          <w:sz w:val="20"/>
          <w:szCs w:val="20"/>
        </w:rPr>
      </w:pPr>
      <w:r w:rsidRPr="008142CC">
        <w:rPr>
          <w:sz w:val="20"/>
          <w:szCs w:val="20"/>
        </w:rPr>
        <w:t>Przewidziana do rekonstrukcji stolarka okienna,</w:t>
      </w:r>
    </w:p>
    <w:p w:rsidR="009903DD" w:rsidRPr="008142CC" w:rsidRDefault="009903DD" w:rsidP="009903DD">
      <w:pPr>
        <w:pStyle w:val="Bezodstpw"/>
        <w:ind w:left="720"/>
        <w:jc w:val="both"/>
        <w:rPr>
          <w:sz w:val="20"/>
          <w:szCs w:val="20"/>
        </w:rPr>
      </w:pPr>
      <w:r w:rsidRPr="008142CC">
        <w:rPr>
          <w:sz w:val="20"/>
          <w:szCs w:val="20"/>
        </w:rPr>
        <w:t>tj. okno trójpolowe-</w:t>
      </w:r>
      <w:r w:rsidRPr="008142CC">
        <w:rPr>
          <w:sz w:val="20"/>
          <w:szCs w:val="20"/>
        </w:rPr>
        <w:tab/>
      </w:r>
      <w:r w:rsidRPr="008142CC">
        <w:rPr>
          <w:sz w:val="20"/>
          <w:szCs w:val="20"/>
        </w:rPr>
        <w:tab/>
      </w:r>
      <w:r w:rsidRPr="008142CC">
        <w:rPr>
          <w:sz w:val="20"/>
          <w:szCs w:val="20"/>
        </w:rPr>
        <w:tab/>
      </w:r>
      <w:r w:rsidRPr="008142CC">
        <w:rPr>
          <w:sz w:val="20"/>
          <w:szCs w:val="20"/>
        </w:rPr>
        <w:tab/>
      </w:r>
      <w:r w:rsidRPr="008142CC">
        <w:rPr>
          <w:sz w:val="20"/>
          <w:szCs w:val="20"/>
        </w:rPr>
        <w:tab/>
      </w:r>
      <w:r w:rsidRPr="008142CC">
        <w:rPr>
          <w:sz w:val="20"/>
          <w:szCs w:val="20"/>
        </w:rPr>
        <w:tab/>
      </w:r>
      <w:r w:rsidRPr="008142CC">
        <w:rPr>
          <w:sz w:val="20"/>
          <w:szCs w:val="20"/>
        </w:rPr>
        <w:tab/>
        <w:t xml:space="preserve">(1 </w:t>
      </w:r>
      <w:proofErr w:type="spellStart"/>
      <w:r w:rsidRPr="008142CC">
        <w:rPr>
          <w:sz w:val="20"/>
          <w:szCs w:val="20"/>
        </w:rPr>
        <w:t>szt</w:t>
      </w:r>
      <w:proofErr w:type="spellEnd"/>
      <w:r w:rsidRPr="008142CC">
        <w:rPr>
          <w:sz w:val="20"/>
          <w:szCs w:val="20"/>
        </w:rPr>
        <w:t>).</w:t>
      </w:r>
    </w:p>
    <w:p w:rsidR="009903DD" w:rsidRPr="008142CC" w:rsidRDefault="009903DD" w:rsidP="009903DD">
      <w:pPr>
        <w:pStyle w:val="Bezodstpw"/>
        <w:numPr>
          <w:ilvl w:val="0"/>
          <w:numId w:val="39"/>
        </w:numPr>
        <w:jc w:val="both"/>
        <w:rPr>
          <w:sz w:val="20"/>
          <w:szCs w:val="20"/>
        </w:rPr>
      </w:pPr>
      <w:r>
        <w:rPr>
          <w:sz w:val="20"/>
          <w:szCs w:val="20"/>
        </w:rPr>
        <w:t>Rekonstrukcja krat</w:t>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t>(1 szt.)</w:t>
      </w:r>
    </w:p>
    <w:p w:rsidR="009903DD" w:rsidRDefault="009903DD" w:rsidP="009903DD">
      <w:pPr>
        <w:pStyle w:val="Bezodstpw"/>
        <w:ind w:left="720"/>
        <w:jc w:val="both"/>
        <w:rPr>
          <w:sz w:val="20"/>
          <w:szCs w:val="20"/>
        </w:rPr>
      </w:pPr>
    </w:p>
    <w:p w:rsidR="009903DD" w:rsidRPr="008142CC" w:rsidRDefault="009903DD" w:rsidP="009903DD">
      <w:pPr>
        <w:pStyle w:val="Bezodstpw"/>
        <w:ind w:left="720"/>
        <w:jc w:val="both"/>
        <w:rPr>
          <w:sz w:val="20"/>
          <w:szCs w:val="20"/>
        </w:rPr>
      </w:pPr>
    </w:p>
    <w:p w:rsidR="009903DD" w:rsidRPr="008142CC" w:rsidRDefault="009903DD" w:rsidP="009903DD">
      <w:pPr>
        <w:pStyle w:val="Bezodstpw"/>
        <w:numPr>
          <w:ilvl w:val="0"/>
          <w:numId w:val="37"/>
        </w:numPr>
        <w:jc w:val="both"/>
        <w:rPr>
          <w:i/>
          <w:sz w:val="20"/>
          <w:szCs w:val="20"/>
          <w:u w:val="single"/>
        </w:rPr>
      </w:pPr>
      <w:r w:rsidRPr="008142CC">
        <w:rPr>
          <w:i/>
          <w:sz w:val="20"/>
          <w:szCs w:val="20"/>
          <w:u w:val="single"/>
        </w:rPr>
        <w:t xml:space="preserve">Drzwi </w:t>
      </w:r>
      <w:r>
        <w:rPr>
          <w:i/>
          <w:sz w:val="20"/>
          <w:szCs w:val="20"/>
          <w:u w:val="single"/>
        </w:rPr>
        <w:t>wejściowe do obiektu</w:t>
      </w:r>
      <w:r w:rsidRPr="008142CC">
        <w:rPr>
          <w:i/>
          <w:sz w:val="20"/>
          <w:szCs w:val="20"/>
          <w:u w:val="single"/>
        </w:rPr>
        <w:t xml:space="preserve"> :</w:t>
      </w:r>
    </w:p>
    <w:p w:rsidR="009903DD" w:rsidRPr="008142CC" w:rsidRDefault="009903DD" w:rsidP="009903DD">
      <w:pPr>
        <w:pStyle w:val="Bezodstpw"/>
        <w:jc w:val="both"/>
        <w:rPr>
          <w:sz w:val="20"/>
          <w:szCs w:val="20"/>
        </w:rPr>
      </w:pPr>
    </w:p>
    <w:p w:rsidR="009903DD" w:rsidRDefault="009903DD" w:rsidP="009903DD">
      <w:pPr>
        <w:pStyle w:val="Bezodstpw"/>
        <w:numPr>
          <w:ilvl w:val="0"/>
          <w:numId w:val="39"/>
        </w:numPr>
        <w:jc w:val="both"/>
        <w:rPr>
          <w:sz w:val="20"/>
          <w:szCs w:val="20"/>
        </w:rPr>
      </w:pPr>
      <w:r w:rsidRPr="008142CC">
        <w:rPr>
          <w:sz w:val="20"/>
          <w:szCs w:val="20"/>
        </w:rPr>
        <w:t xml:space="preserve">Przewidziane do </w:t>
      </w:r>
      <w:r>
        <w:rPr>
          <w:sz w:val="20"/>
          <w:szCs w:val="20"/>
        </w:rPr>
        <w:t xml:space="preserve">konserwacji zgodnie </w:t>
      </w:r>
    </w:p>
    <w:p w:rsidR="009903DD" w:rsidRPr="008142CC" w:rsidRDefault="009903DD" w:rsidP="009903DD">
      <w:pPr>
        <w:pStyle w:val="Bezodstpw"/>
        <w:ind w:left="720"/>
        <w:jc w:val="both"/>
        <w:rPr>
          <w:sz w:val="20"/>
          <w:szCs w:val="20"/>
        </w:rPr>
      </w:pPr>
      <w:r>
        <w:rPr>
          <w:sz w:val="20"/>
          <w:szCs w:val="20"/>
        </w:rPr>
        <w:t>z programem prac konserwatorskich</w:t>
      </w:r>
      <w:r w:rsidRPr="008142CC">
        <w:rPr>
          <w:sz w:val="20"/>
          <w:szCs w:val="20"/>
        </w:rPr>
        <w:tab/>
      </w:r>
      <w:r w:rsidRPr="008142CC">
        <w:rPr>
          <w:sz w:val="20"/>
          <w:szCs w:val="20"/>
        </w:rPr>
        <w:tab/>
        <w:t xml:space="preserve"> </w:t>
      </w:r>
      <w:r w:rsidRPr="008142CC">
        <w:rPr>
          <w:sz w:val="20"/>
          <w:szCs w:val="20"/>
        </w:rPr>
        <w:tab/>
      </w:r>
      <w:r w:rsidRPr="008142CC">
        <w:rPr>
          <w:sz w:val="20"/>
          <w:szCs w:val="20"/>
        </w:rPr>
        <w:tab/>
      </w:r>
      <w:r w:rsidRPr="008142CC">
        <w:rPr>
          <w:sz w:val="20"/>
          <w:szCs w:val="20"/>
        </w:rPr>
        <w:tab/>
      </w:r>
      <w:r>
        <w:rPr>
          <w:sz w:val="20"/>
          <w:szCs w:val="20"/>
        </w:rPr>
        <w:t>(1</w:t>
      </w:r>
      <w:r w:rsidRPr="008142CC">
        <w:rPr>
          <w:sz w:val="20"/>
          <w:szCs w:val="20"/>
        </w:rPr>
        <w:t xml:space="preserve"> </w:t>
      </w:r>
      <w:proofErr w:type="spellStart"/>
      <w:r w:rsidRPr="008142CC">
        <w:rPr>
          <w:sz w:val="20"/>
          <w:szCs w:val="20"/>
        </w:rPr>
        <w:t>szt</w:t>
      </w:r>
      <w:proofErr w:type="spellEnd"/>
      <w:r w:rsidRPr="008142CC">
        <w:rPr>
          <w:sz w:val="20"/>
          <w:szCs w:val="20"/>
        </w:rPr>
        <w:t>);</w:t>
      </w:r>
    </w:p>
    <w:p w:rsidR="009903DD" w:rsidRDefault="009903DD" w:rsidP="009903DD">
      <w:pPr>
        <w:pStyle w:val="Bezodstpw"/>
        <w:ind w:left="720"/>
        <w:jc w:val="both"/>
        <w:rPr>
          <w:sz w:val="20"/>
          <w:szCs w:val="20"/>
        </w:rPr>
      </w:pPr>
    </w:p>
    <w:p w:rsidR="009903DD" w:rsidRPr="008142CC" w:rsidRDefault="009903DD" w:rsidP="009903DD">
      <w:pPr>
        <w:pStyle w:val="Bezodstpw"/>
        <w:ind w:left="720"/>
        <w:jc w:val="both"/>
        <w:rPr>
          <w:sz w:val="20"/>
          <w:szCs w:val="20"/>
        </w:rPr>
      </w:pPr>
    </w:p>
    <w:p w:rsidR="009903DD" w:rsidRPr="008142CC" w:rsidRDefault="009903DD" w:rsidP="009903DD">
      <w:pPr>
        <w:pStyle w:val="Bezodstpw"/>
        <w:numPr>
          <w:ilvl w:val="0"/>
          <w:numId w:val="37"/>
        </w:numPr>
        <w:jc w:val="both"/>
        <w:rPr>
          <w:i/>
          <w:sz w:val="20"/>
          <w:szCs w:val="20"/>
          <w:u w:val="single"/>
        </w:rPr>
      </w:pPr>
      <w:r w:rsidRPr="008142CC">
        <w:rPr>
          <w:i/>
          <w:sz w:val="20"/>
          <w:szCs w:val="20"/>
          <w:u w:val="single"/>
        </w:rPr>
        <w:t>Rekonstrukcja wyposażenia strzelnic schodkowych</w:t>
      </w:r>
    </w:p>
    <w:p w:rsidR="009903DD" w:rsidRPr="008142CC" w:rsidRDefault="009903DD" w:rsidP="009903DD">
      <w:pPr>
        <w:pStyle w:val="Bezodstpw"/>
        <w:ind w:left="720"/>
        <w:jc w:val="both"/>
        <w:rPr>
          <w:i/>
          <w:sz w:val="20"/>
          <w:szCs w:val="20"/>
          <w:u w:val="single"/>
        </w:rPr>
      </w:pPr>
      <w:r w:rsidRPr="008142CC">
        <w:rPr>
          <w:i/>
          <w:sz w:val="20"/>
          <w:szCs w:val="20"/>
          <w:u w:val="single"/>
        </w:rPr>
        <w:t>w barkach kaponiery szyjowej:</w:t>
      </w:r>
    </w:p>
    <w:p w:rsidR="009903DD" w:rsidRPr="008142CC" w:rsidRDefault="009903DD" w:rsidP="009903DD">
      <w:pPr>
        <w:pStyle w:val="Bezodstpw"/>
        <w:ind w:left="720"/>
        <w:jc w:val="both"/>
        <w:rPr>
          <w:sz w:val="20"/>
          <w:szCs w:val="20"/>
        </w:rPr>
      </w:pPr>
    </w:p>
    <w:p w:rsidR="009903DD" w:rsidRPr="008142CC" w:rsidRDefault="009903DD" w:rsidP="009903DD">
      <w:pPr>
        <w:pStyle w:val="Bezodstpw"/>
        <w:numPr>
          <w:ilvl w:val="0"/>
          <w:numId w:val="39"/>
        </w:numPr>
        <w:jc w:val="both"/>
        <w:rPr>
          <w:sz w:val="20"/>
          <w:szCs w:val="20"/>
        </w:rPr>
      </w:pPr>
      <w:r w:rsidRPr="008142CC">
        <w:rPr>
          <w:sz w:val="20"/>
          <w:szCs w:val="20"/>
        </w:rPr>
        <w:t>Przewidziane do renowacji ościeżnice płyt pancernych</w:t>
      </w:r>
      <w:r w:rsidRPr="008142CC">
        <w:rPr>
          <w:sz w:val="20"/>
          <w:szCs w:val="20"/>
        </w:rPr>
        <w:tab/>
      </w:r>
      <w:r w:rsidRPr="008142CC">
        <w:rPr>
          <w:sz w:val="20"/>
          <w:szCs w:val="20"/>
        </w:rPr>
        <w:tab/>
      </w:r>
      <w:r>
        <w:rPr>
          <w:sz w:val="20"/>
          <w:szCs w:val="20"/>
        </w:rPr>
        <w:tab/>
      </w:r>
      <w:r w:rsidRPr="008142CC">
        <w:rPr>
          <w:sz w:val="20"/>
          <w:szCs w:val="20"/>
        </w:rPr>
        <w:t xml:space="preserve">(2 </w:t>
      </w:r>
      <w:proofErr w:type="spellStart"/>
      <w:r w:rsidRPr="008142CC">
        <w:rPr>
          <w:sz w:val="20"/>
          <w:szCs w:val="20"/>
        </w:rPr>
        <w:t>szt</w:t>
      </w:r>
      <w:proofErr w:type="spellEnd"/>
      <w:r w:rsidRPr="008142CC">
        <w:rPr>
          <w:sz w:val="20"/>
          <w:szCs w:val="20"/>
        </w:rPr>
        <w:t>);</w:t>
      </w:r>
    </w:p>
    <w:p w:rsidR="009903DD" w:rsidRPr="008142CC" w:rsidRDefault="009903DD" w:rsidP="009903DD">
      <w:pPr>
        <w:pStyle w:val="Bezodstpw"/>
        <w:numPr>
          <w:ilvl w:val="0"/>
          <w:numId w:val="39"/>
        </w:numPr>
        <w:jc w:val="both"/>
        <w:rPr>
          <w:sz w:val="20"/>
          <w:szCs w:val="20"/>
        </w:rPr>
      </w:pPr>
      <w:r w:rsidRPr="008142CC">
        <w:rPr>
          <w:sz w:val="20"/>
          <w:szCs w:val="20"/>
        </w:rPr>
        <w:t>Przewidziane do wykonania repliki płyt pancernych</w:t>
      </w:r>
      <w:r w:rsidRPr="008142CC">
        <w:rPr>
          <w:sz w:val="20"/>
          <w:szCs w:val="20"/>
        </w:rPr>
        <w:tab/>
      </w:r>
      <w:r w:rsidRPr="008142CC">
        <w:rPr>
          <w:sz w:val="20"/>
          <w:szCs w:val="20"/>
        </w:rPr>
        <w:tab/>
      </w:r>
      <w:r>
        <w:rPr>
          <w:sz w:val="20"/>
          <w:szCs w:val="20"/>
        </w:rPr>
        <w:tab/>
      </w:r>
      <w:r>
        <w:rPr>
          <w:sz w:val="20"/>
          <w:szCs w:val="20"/>
        </w:rPr>
        <w:tab/>
      </w:r>
      <w:r w:rsidRPr="008142CC">
        <w:rPr>
          <w:sz w:val="20"/>
          <w:szCs w:val="20"/>
        </w:rPr>
        <w:t xml:space="preserve">(2 </w:t>
      </w:r>
      <w:proofErr w:type="spellStart"/>
      <w:r w:rsidRPr="008142CC">
        <w:rPr>
          <w:sz w:val="20"/>
          <w:szCs w:val="20"/>
        </w:rPr>
        <w:t>szt</w:t>
      </w:r>
      <w:proofErr w:type="spellEnd"/>
      <w:r w:rsidRPr="008142CC">
        <w:rPr>
          <w:sz w:val="20"/>
          <w:szCs w:val="20"/>
        </w:rPr>
        <w:t>);</w:t>
      </w:r>
    </w:p>
    <w:p w:rsidR="009903DD" w:rsidRPr="008142CC" w:rsidRDefault="009903DD" w:rsidP="009903DD">
      <w:pPr>
        <w:pStyle w:val="Bezodstpw"/>
        <w:numPr>
          <w:ilvl w:val="0"/>
          <w:numId w:val="39"/>
        </w:numPr>
        <w:jc w:val="both"/>
        <w:rPr>
          <w:sz w:val="20"/>
          <w:szCs w:val="20"/>
        </w:rPr>
      </w:pPr>
      <w:r w:rsidRPr="008142CC">
        <w:rPr>
          <w:sz w:val="20"/>
          <w:szCs w:val="20"/>
        </w:rPr>
        <w:t>Przewidziana do renowacji stolarka</w:t>
      </w:r>
      <w:r w:rsidRPr="008142CC">
        <w:rPr>
          <w:sz w:val="20"/>
          <w:szCs w:val="20"/>
        </w:rPr>
        <w:tab/>
      </w:r>
      <w:r w:rsidRPr="008142CC">
        <w:rPr>
          <w:sz w:val="20"/>
          <w:szCs w:val="20"/>
        </w:rPr>
        <w:tab/>
      </w:r>
      <w:r w:rsidRPr="008142CC">
        <w:rPr>
          <w:sz w:val="20"/>
          <w:szCs w:val="20"/>
        </w:rPr>
        <w:tab/>
      </w:r>
      <w:r w:rsidRPr="008142CC">
        <w:rPr>
          <w:sz w:val="20"/>
          <w:szCs w:val="20"/>
        </w:rPr>
        <w:tab/>
      </w:r>
      <w:r w:rsidRPr="008142CC">
        <w:rPr>
          <w:sz w:val="20"/>
          <w:szCs w:val="20"/>
        </w:rPr>
        <w:tab/>
        <w:t xml:space="preserve">(1 </w:t>
      </w:r>
      <w:proofErr w:type="spellStart"/>
      <w:r w:rsidRPr="008142CC">
        <w:rPr>
          <w:sz w:val="20"/>
          <w:szCs w:val="20"/>
        </w:rPr>
        <w:t>szt</w:t>
      </w:r>
      <w:proofErr w:type="spellEnd"/>
      <w:r w:rsidRPr="008142CC">
        <w:rPr>
          <w:sz w:val="20"/>
          <w:szCs w:val="20"/>
        </w:rPr>
        <w:t>);</w:t>
      </w:r>
    </w:p>
    <w:p w:rsidR="009903DD" w:rsidRPr="008142CC" w:rsidRDefault="009903DD" w:rsidP="009903DD">
      <w:pPr>
        <w:pStyle w:val="Bezodstpw"/>
        <w:numPr>
          <w:ilvl w:val="0"/>
          <w:numId w:val="39"/>
        </w:numPr>
        <w:jc w:val="both"/>
        <w:rPr>
          <w:sz w:val="20"/>
          <w:szCs w:val="20"/>
        </w:rPr>
      </w:pPr>
      <w:r w:rsidRPr="008142CC">
        <w:rPr>
          <w:sz w:val="20"/>
          <w:szCs w:val="20"/>
        </w:rPr>
        <w:t>Przewidziana do rekonstrukcji stolarka</w:t>
      </w:r>
      <w:r w:rsidRPr="008142CC">
        <w:rPr>
          <w:sz w:val="20"/>
          <w:szCs w:val="20"/>
        </w:rPr>
        <w:tab/>
      </w:r>
      <w:r w:rsidRPr="008142CC">
        <w:rPr>
          <w:sz w:val="20"/>
          <w:szCs w:val="20"/>
        </w:rPr>
        <w:tab/>
      </w:r>
      <w:r w:rsidRPr="008142CC">
        <w:rPr>
          <w:sz w:val="20"/>
          <w:szCs w:val="20"/>
        </w:rPr>
        <w:tab/>
      </w:r>
      <w:r w:rsidRPr="008142CC">
        <w:rPr>
          <w:sz w:val="20"/>
          <w:szCs w:val="20"/>
        </w:rPr>
        <w:tab/>
      </w:r>
      <w:r>
        <w:rPr>
          <w:sz w:val="20"/>
          <w:szCs w:val="20"/>
        </w:rPr>
        <w:tab/>
      </w:r>
      <w:r w:rsidRPr="008142CC">
        <w:rPr>
          <w:sz w:val="20"/>
          <w:szCs w:val="20"/>
        </w:rPr>
        <w:t xml:space="preserve">(1 </w:t>
      </w:r>
      <w:proofErr w:type="spellStart"/>
      <w:r w:rsidRPr="008142CC">
        <w:rPr>
          <w:sz w:val="20"/>
          <w:szCs w:val="20"/>
        </w:rPr>
        <w:t>szt</w:t>
      </w:r>
      <w:proofErr w:type="spellEnd"/>
      <w:r w:rsidRPr="008142CC">
        <w:rPr>
          <w:sz w:val="20"/>
          <w:szCs w:val="20"/>
        </w:rPr>
        <w:t>).</w:t>
      </w:r>
    </w:p>
    <w:p w:rsidR="009903DD" w:rsidRDefault="009903DD" w:rsidP="009903DD">
      <w:pPr>
        <w:pStyle w:val="Bezodstpw"/>
        <w:jc w:val="both"/>
        <w:rPr>
          <w:sz w:val="20"/>
          <w:szCs w:val="20"/>
        </w:rPr>
      </w:pPr>
    </w:p>
    <w:p w:rsidR="009903DD" w:rsidRPr="008142CC" w:rsidRDefault="009903DD" w:rsidP="009903DD">
      <w:pPr>
        <w:pStyle w:val="Bezodstpw"/>
        <w:jc w:val="both"/>
        <w:rPr>
          <w:sz w:val="20"/>
          <w:szCs w:val="20"/>
        </w:rPr>
      </w:pPr>
    </w:p>
    <w:p w:rsidR="009903DD" w:rsidRPr="008142CC" w:rsidRDefault="009903DD" w:rsidP="009903DD">
      <w:pPr>
        <w:pStyle w:val="Bezodstpw"/>
        <w:numPr>
          <w:ilvl w:val="0"/>
          <w:numId w:val="37"/>
        </w:numPr>
        <w:jc w:val="both"/>
        <w:rPr>
          <w:i/>
          <w:sz w:val="20"/>
          <w:szCs w:val="20"/>
          <w:u w:val="single"/>
        </w:rPr>
      </w:pPr>
      <w:r w:rsidRPr="008142CC">
        <w:rPr>
          <w:i/>
          <w:sz w:val="20"/>
          <w:szCs w:val="20"/>
          <w:u w:val="single"/>
        </w:rPr>
        <w:t>Strzelnice na czole kaponiery szyjowej:</w:t>
      </w:r>
    </w:p>
    <w:p w:rsidR="009903DD" w:rsidRPr="008142CC" w:rsidRDefault="009903DD" w:rsidP="009903DD">
      <w:pPr>
        <w:pStyle w:val="Bezodstpw"/>
        <w:jc w:val="both"/>
        <w:rPr>
          <w:i/>
          <w:sz w:val="20"/>
          <w:szCs w:val="20"/>
        </w:rPr>
      </w:pPr>
    </w:p>
    <w:p w:rsidR="009903DD" w:rsidRPr="008142CC" w:rsidRDefault="009903DD" w:rsidP="009903DD">
      <w:pPr>
        <w:pStyle w:val="Bezodstpw"/>
        <w:numPr>
          <w:ilvl w:val="0"/>
          <w:numId w:val="41"/>
        </w:numPr>
        <w:jc w:val="both"/>
        <w:rPr>
          <w:sz w:val="20"/>
          <w:szCs w:val="20"/>
        </w:rPr>
      </w:pPr>
      <w:r w:rsidRPr="008142CC">
        <w:rPr>
          <w:sz w:val="20"/>
          <w:szCs w:val="20"/>
        </w:rPr>
        <w:t>Przewidziane do renowacji tarcze pancerne</w:t>
      </w:r>
      <w:r w:rsidRPr="008142CC">
        <w:rPr>
          <w:sz w:val="20"/>
          <w:szCs w:val="20"/>
        </w:rPr>
        <w:tab/>
      </w:r>
      <w:r>
        <w:rPr>
          <w:sz w:val="20"/>
          <w:szCs w:val="20"/>
        </w:rPr>
        <w:tab/>
      </w:r>
      <w:r>
        <w:rPr>
          <w:sz w:val="20"/>
          <w:szCs w:val="20"/>
        </w:rPr>
        <w:tab/>
      </w:r>
      <w:r>
        <w:rPr>
          <w:sz w:val="20"/>
          <w:szCs w:val="20"/>
        </w:rPr>
        <w:tab/>
      </w:r>
      <w:r>
        <w:rPr>
          <w:sz w:val="20"/>
          <w:szCs w:val="20"/>
        </w:rPr>
        <w:tab/>
      </w:r>
      <w:r w:rsidRPr="008142CC">
        <w:rPr>
          <w:sz w:val="20"/>
          <w:szCs w:val="20"/>
        </w:rPr>
        <w:t xml:space="preserve">(2 </w:t>
      </w:r>
      <w:proofErr w:type="spellStart"/>
      <w:r w:rsidRPr="008142CC">
        <w:rPr>
          <w:sz w:val="20"/>
          <w:szCs w:val="20"/>
        </w:rPr>
        <w:t>szt</w:t>
      </w:r>
      <w:proofErr w:type="spellEnd"/>
      <w:r w:rsidRPr="008142CC">
        <w:rPr>
          <w:sz w:val="20"/>
          <w:szCs w:val="20"/>
        </w:rPr>
        <w:t>);</w:t>
      </w:r>
    </w:p>
    <w:p w:rsidR="009903DD" w:rsidRPr="008142CC" w:rsidRDefault="009903DD" w:rsidP="009903DD">
      <w:pPr>
        <w:pStyle w:val="Bezodstpw"/>
        <w:numPr>
          <w:ilvl w:val="0"/>
          <w:numId w:val="41"/>
        </w:numPr>
        <w:jc w:val="both"/>
        <w:rPr>
          <w:sz w:val="20"/>
          <w:szCs w:val="20"/>
        </w:rPr>
      </w:pPr>
      <w:r w:rsidRPr="008142CC">
        <w:rPr>
          <w:sz w:val="20"/>
          <w:szCs w:val="20"/>
        </w:rPr>
        <w:t xml:space="preserve">Przewidziane do rekonstrukcji okienka </w:t>
      </w:r>
      <w:r w:rsidRPr="008142CC">
        <w:rPr>
          <w:sz w:val="20"/>
          <w:szCs w:val="20"/>
        </w:rPr>
        <w:tab/>
      </w:r>
      <w:r w:rsidRPr="008142CC">
        <w:rPr>
          <w:sz w:val="20"/>
          <w:szCs w:val="20"/>
        </w:rPr>
        <w:tab/>
      </w:r>
      <w:r w:rsidRPr="008142CC">
        <w:rPr>
          <w:sz w:val="20"/>
          <w:szCs w:val="20"/>
        </w:rPr>
        <w:tab/>
      </w:r>
      <w:r>
        <w:rPr>
          <w:sz w:val="20"/>
          <w:szCs w:val="20"/>
        </w:rPr>
        <w:tab/>
      </w:r>
      <w:r>
        <w:rPr>
          <w:sz w:val="20"/>
          <w:szCs w:val="20"/>
        </w:rPr>
        <w:tab/>
      </w:r>
      <w:r w:rsidRPr="008142CC">
        <w:rPr>
          <w:sz w:val="20"/>
          <w:szCs w:val="20"/>
        </w:rPr>
        <w:t xml:space="preserve">(2 </w:t>
      </w:r>
      <w:proofErr w:type="spellStart"/>
      <w:r w:rsidRPr="008142CC">
        <w:rPr>
          <w:sz w:val="20"/>
          <w:szCs w:val="20"/>
        </w:rPr>
        <w:t>szt</w:t>
      </w:r>
      <w:proofErr w:type="spellEnd"/>
      <w:r w:rsidRPr="008142CC">
        <w:rPr>
          <w:sz w:val="20"/>
          <w:szCs w:val="20"/>
        </w:rPr>
        <w:t>).</w:t>
      </w:r>
    </w:p>
    <w:p w:rsidR="009903DD" w:rsidRDefault="009903DD" w:rsidP="009903DD">
      <w:pPr>
        <w:pStyle w:val="Bezodstpw"/>
        <w:jc w:val="both"/>
        <w:rPr>
          <w:sz w:val="20"/>
          <w:szCs w:val="20"/>
        </w:rPr>
      </w:pPr>
    </w:p>
    <w:p w:rsidR="009903DD" w:rsidRPr="008142CC" w:rsidRDefault="009903DD" w:rsidP="009903DD">
      <w:pPr>
        <w:pStyle w:val="Bezodstpw"/>
        <w:jc w:val="both"/>
        <w:rPr>
          <w:sz w:val="20"/>
          <w:szCs w:val="20"/>
        </w:rPr>
      </w:pPr>
    </w:p>
    <w:p w:rsidR="009903DD" w:rsidRPr="008142CC" w:rsidRDefault="009903DD" w:rsidP="009903DD">
      <w:pPr>
        <w:pStyle w:val="Bezodstpw"/>
        <w:numPr>
          <w:ilvl w:val="0"/>
          <w:numId w:val="37"/>
        </w:numPr>
        <w:jc w:val="both"/>
        <w:rPr>
          <w:i/>
          <w:sz w:val="20"/>
          <w:szCs w:val="20"/>
          <w:u w:val="single"/>
        </w:rPr>
      </w:pPr>
      <w:r w:rsidRPr="008142CC">
        <w:rPr>
          <w:i/>
          <w:sz w:val="20"/>
          <w:szCs w:val="20"/>
          <w:u w:val="single"/>
        </w:rPr>
        <w:t>Strzelnice na pojedyncze na barkach kaponiery szyjowej:</w:t>
      </w:r>
    </w:p>
    <w:p w:rsidR="009903DD" w:rsidRPr="008142CC" w:rsidRDefault="009903DD" w:rsidP="009903DD">
      <w:pPr>
        <w:pStyle w:val="Bezodstpw"/>
        <w:ind w:left="720"/>
        <w:jc w:val="both"/>
        <w:rPr>
          <w:i/>
          <w:sz w:val="20"/>
          <w:szCs w:val="20"/>
          <w:u w:val="single"/>
        </w:rPr>
      </w:pPr>
    </w:p>
    <w:p w:rsidR="009903DD" w:rsidRPr="008142CC" w:rsidRDefault="009903DD" w:rsidP="009903DD">
      <w:pPr>
        <w:pStyle w:val="Bezodstpw"/>
        <w:numPr>
          <w:ilvl w:val="0"/>
          <w:numId w:val="41"/>
        </w:numPr>
        <w:jc w:val="both"/>
        <w:rPr>
          <w:sz w:val="20"/>
          <w:szCs w:val="20"/>
        </w:rPr>
      </w:pPr>
      <w:r w:rsidRPr="008142CC">
        <w:rPr>
          <w:sz w:val="20"/>
          <w:szCs w:val="20"/>
        </w:rPr>
        <w:t>Przewidziane do renowacji tarcze pancerne</w:t>
      </w:r>
      <w:r w:rsidRPr="008142CC">
        <w:rPr>
          <w:sz w:val="20"/>
          <w:szCs w:val="20"/>
        </w:rPr>
        <w:tab/>
      </w:r>
      <w:r w:rsidRPr="008142CC">
        <w:rPr>
          <w:sz w:val="20"/>
          <w:szCs w:val="20"/>
        </w:rPr>
        <w:tab/>
        <w:t xml:space="preserve">  </w:t>
      </w:r>
      <w:r w:rsidRPr="008142CC">
        <w:rPr>
          <w:sz w:val="20"/>
          <w:szCs w:val="20"/>
        </w:rPr>
        <w:tab/>
      </w:r>
      <w:r>
        <w:rPr>
          <w:sz w:val="20"/>
          <w:szCs w:val="20"/>
        </w:rPr>
        <w:tab/>
      </w:r>
      <w:r>
        <w:rPr>
          <w:sz w:val="20"/>
          <w:szCs w:val="20"/>
        </w:rPr>
        <w:tab/>
      </w:r>
      <w:r w:rsidRPr="008142CC">
        <w:rPr>
          <w:sz w:val="20"/>
          <w:szCs w:val="20"/>
        </w:rPr>
        <w:t xml:space="preserve">  (4 </w:t>
      </w:r>
      <w:proofErr w:type="spellStart"/>
      <w:r w:rsidRPr="008142CC">
        <w:rPr>
          <w:sz w:val="20"/>
          <w:szCs w:val="20"/>
        </w:rPr>
        <w:t>szt</w:t>
      </w:r>
      <w:proofErr w:type="spellEnd"/>
      <w:r w:rsidRPr="008142CC">
        <w:rPr>
          <w:sz w:val="20"/>
          <w:szCs w:val="20"/>
        </w:rPr>
        <w:t>);</w:t>
      </w:r>
    </w:p>
    <w:p w:rsidR="009903DD" w:rsidRPr="008142CC" w:rsidRDefault="009903DD" w:rsidP="009903DD">
      <w:pPr>
        <w:pStyle w:val="Bezodstpw"/>
        <w:numPr>
          <w:ilvl w:val="0"/>
          <w:numId w:val="41"/>
        </w:numPr>
        <w:jc w:val="both"/>
        <w:rPr>
          <w:sz w:val="20"/>
          <w:szCs w:val="20"/>
        </w:rPr>
      </w:pPr>
      <w:r w:rsidRPr="008142CC">
        <w:rPr>
          <w:sz w:val="20"/>
          <w:szCs w:val="20"/>
        </w:rPr>
        <w:t xml:space="preserve">Przewidziane do wykonania okienka </w:t>
      </w:r>
      <w:r w:rsidRPr="008142CC">
        <w:rPr>
          <w:sz w:val="20"/>
          <w:szCs w:val="20"/>
        </w:rPr>
        <w:tab/>
      </w:r>
      <w:r w:rsidRPr="008142CC">
        <w:rPr>
          <w:sz w:val="20"/>
          <w:szCs w:val="20"/>
        </w:rPr>
        <w:tab/>
      </w:r>
      <w:r w:rsidRPr="008142CC">
        <w:rPr>
          <w:sz w:val="20"/>
          <w:szCs w:val="20"/>
        </w:rPr>
        <w:tab/>
        <w:t xml:space="preserve">             </w:t>
      </w:r>
      <w:r>
        <w:rPr>
          <w:sz w:val="20"/>
          <w:szCs w:val="20"/>
        </w:rPr>
        <w:tab/>
      </w:r>
      <w:r>
        <w:rPr>
          <w:sz w:val="20"/>
          <w:szCs w:val="20"/>
        </w:rPr>
        <w:tab/>
      </w:r>
      <w:r w:rsidRPr="008142CC">
        <w:rPr>
          <w:sz w:val="20"/>
          <w:szCs w:val="20"/>
        </w:rPr>
        <w:t xml:space="preserve">  (4 </w:t>
      </w:r>
      <w:proofErr w:type="spellStart"/>
      <w:r w:rsidRPr="008142CC">
        <w:rPr>
          <w:sz w:val="20"/>
          <w:szCs w:val="20"/>
        </w:rPr>
        <w:t>szt</w:t>
      </w:r>
      <w:proofErr w:type="spellEnd"/>
      <w:r w:rsidRPr="008142CC">
        <w:rPr>
          <w:sz w:val="20"/>
          <w:szCs w:val="20"/>
        </w:rPr>
        <w:t>).</w:t>
      </w:r>
    </w:p>
    <w:p w:rsidR="009903DD" w:rsidRDefault="009903DD" w:rsidP="009903DD">
      <w:pPr>
        <w:pStyle w:val="Bezodstpw"/>
        <w:ind w:left="720"/>
        <w:jc w:val="both"/>
        <w:rPr>
          <w:sz w:val="20"/>
          <w:szCs w:val="20"/>
        </w:rPr>
      </w:pPr>
    </w:p>
    <w:p w:rsidR="009903DD" w:rsidRPr="008142CC" w:rsidRDefault="009903DD" w:rsidP="009903DD">
      <w:pPr>
        <w:pStyle w:val="Bezodstpw"/>
        <w:ind w:left="720"/>
        <w:jc w:val="both"/>
        <w:rPr>
          <w:sz w:val="20"/>
          <w:szCs w:val="20"/>
        </w:rPr>
      </w:pPr>
    </w:p>
    <w:p w:rsidR="009903DD" w:rsidRPr="008142CC" w:rsidRDefault="009903DD" w:rsidP="009903DD">
      <w:pPr>
        <w:pStyle w:val="Bezodstpw"/>
        <w:numPr>
          <w:ilvl w:val="0"/>
          <w:numId w:val="37"/>
        </w:numPr>
        <w:jc w:val="both"/>
        <w:rPr>
          <w:i/>
          <w:sz w:val="20"/>
          <w:szCs w:val="20"/>
          <w:u w:val="single"/>
        </w:rPr>
      </w:pPr>
      <w:r w:rsidRPr="008142CC">
        <w:rPr>
          <w:i/>
          <w:sz w:val="20"/>
          <w:szCs w:val="20"/>
          <w:u w:val="single"/>
        </w:rPr>
        <w:t xml:space="preserve">Drzwiczki otworów doprowadzających powietrze </w:t>
      </w:r>
    </w:p>
    <w:p w:rsidR="009903DD" w:rsidRPr="008142CC" w:rsidRDefault="009903DD" w:rsidP="009903DD">
      <w:pPr>
        <w:pStyle w:val="Bezodstpw"/>
        <w:ind w:left="720"/>
        <w:jc w:val="both"/>
        <w:rPr>
          <w:sz w:val="20"/>
          <w:szCs w:val="20"/>
        </w:rPr>
      </w:pPr>
      <w:r w:rsidRPr="008142CC">
        <w:rPr>
          <w:i/>
          <w:sz w:val="20"/>
          <w:szCs w:val="20"/>
          <w:u w:val="single"/>
        </w:rPr>
        <w:t>do pieców:</w:t>
      </w:r>
      <w:r w:rsidRPr="008142CC">
        <w:rPr>
          <w:sz w:val="20"/>
          <w:szCs w:val="20"/>
        </w:rPr>
        <w:t xml:space="preserve"> </w:t>
      </w:r>
      <w:r w:rsidRPr="008142CC">
        <w:rPr>
          <w:sz w:val="20"/>
          <w:szCs w:val="20"/>
        </w:rPr>
        <w:tab/>
      </w:r>
      <w:r w:rsidRPr="008142CC">
        <w:rPr>
          <w:sz w:val="20"/>
          <w:szCs w:val="20"/>
        </w:rPr>
        <w:tab/>
      </w:r>
      <w:r w:rsidRPr="008142CC">
        <w:rPr>
          <w:sz w:val="20"/>
          <w:szCs w:val="20"/>
        </w:rPr>
        <w:tab/>
      </w:r>
      <w:r w:rsidRPr="008142CC">
        <w:rPr>
          <w:sz w:val="20"/>
          <w:szCs w:val="20"/>
        </w:rPr>
        <w:tab/>
      </w:r>
      <w:r w:rsidRPr="008142CC">
        <w:rPr>
          <w:sz w:val="20"/>
          <w:szCs w:val="20"/>
        </w:rPr>
        <w:tab/>
      </w:r>
      <w:r w:rsidRPr="008142CC">
        <w:rPr>
          <w:sz w:val="20"/>
          <w:szCs w:val="20"/>
        </w:rPr>
        <w:tab/>
      </w:r>
      <w:r w:rsidRPr="008142CC">
        <w:rPr>
          <w:sz w:val="20"/>
          <w:szCs w:val="20"/>
        </w:rPr>
        <w:tab/>
      </w:r>
    </w:p>
    <w:p w:rsidR="009903DD" w:rsidRPr="008142CC" w:rsidRDefault="009903DD" w:rsidP="009903DD">
      <w:pPr>
        <w:pStyle w:val="Bezodstpw"/>
        <w:ind w:left="720"/>
        <w:jc w:val="both"/>
        <w:rPr>
          <w:sz w:val="20"/>
          <w:szCs w:val="20"/>
        </w:rPr>
      </w:pPr>
    </w:p>
    <w:p w:rsidR="009903DD" w:rsidRPr="008142CC" w:rsidRDefault="009903DD" w:rsidP="009903DD">
      <w:pPr>
        <w:pStyle w:val="Bezodstpw"/>
        <w:ind w:left="720"/>
        <w:jc w:val="both"/>
        <w:rPr>
          <w:sz w:val="20"/>
          <w:szCs w:val="20"/>
        </w:rPr>
      </w:pPr>
      <w:r w:rsidRPr="008142CC">
        <w:rPr>
          <w:sz w:val="20"/>
          <w:szCs w:val="20"/>
        </w:rPr>
        <w:t xml:space="preserve">Przewidziane do renowacji zachowane drzwiczki  </w:t>
      </w:r>
    </w:p>
    <w:p w:rsidR="009903DD" w:rsidRPr="008142CC" w:rsidRDefault="009903DD" w:rsidP="009903DD">
      <w:pPr>
        <w:pStyle w:val="Bezodstpw"/>
        <w:ind w:left="720"/>
        <w:jc w:val="both"/>
        <w:rPr>
          <w:sz w:val="20"/>
          <w:szCs w:val="20"/>
        </w:rPr>
      </w:pPr>
      <w:r w:rsidRPr="008142CC">
        <w:rPr>
          <w:sz w:val="20"/>
          <w:szCs w:val="20"/>
        </w:rPr>
        <w:t xml:space="preserve">otworów doprowadzających powietrze do pieców </w:t>
      </w:r>
      <w:r w:rsidRPr="008142CC">
        <w:rPr>
          <w:sz w:val="20"/>
          <w:szCs w:val="20"/>
        </w:rPr>
        <w:tab/>
      </w:r>
      <w:r w:rsidRPr="008142CC">
        <w:rPr>
          <w:sz w:val="20"/>
          <w:szCs w:val="20"/>
        </w:rPr>
        <w:tab/>
      </w:r>
      <w:r w:rsidRPr="008142CC">
        <w:rPr>
          <w:sz w:val="20"/>
          <w:szCs w:val="20"/>
        </w:rPr>
        <w:tab/>
      </w:r>
      <w:r w:rsidRPr="008142CC">
        <w:rPr>
          <w:sz w:val="20"/>
          <w:szCs w:val="20"/>
        </w:rPr>
        <w:tab/>
        <w:t xml:space="preserve">(2 </w:t>
      </w:r>
      <w:proofErr w:type="spellStart"/>
      <w:r w:rsidRPr="008142CC">
        <w:rPr>
          <w:sz w:val="20"/>
          <w:szCs w:val="20"/>
        </w:rPr>
        <w:t>szt</w:t>
      </w:r>
      <w:proofErr w:type="spellEnd"/>
      <w:r w:rsidRPr="008142CC">
        <w:rPr>
          <w:sz w:val="20"/>
          <w:szCs w:val="20"/>
        </w:rPr>
        <w:t>);</w:t>
      </w:r>
    </w:p>
    <w:p w:rsidR="009903DD" w:rsidRPr="008142CC" w:rsidRDefault="009903DD" w:rsidP="009903DD">
      <w:pPr>
        <w:pStyle w:val="Bezodstpw"/>
        <w:ind w:left="720"/>
        <w:jc w:val="both"/>
        <w:rPr>
          <w:sz w:val="20"/>
          <w:szCs w:val="20"/>
        </w:rPr>
      </w:pPr>
      <w:r w:rsidRPr="008142CC">
        <w:rPr>
          <w:sz w:val="20"/>
          <w:szCs w:val="20"/>
        </w:rPr>
        <w:t xml:space="preserve">Przewidziane do renowacji zachowane ościeżnice </w:t>
      </w:r>
    </w:p>
    <w:p w:rsidR="009903DD" w:rsidRPr="008142CC" w:rsidRDefault="009903DD" w:rsidP="009903DD">
      <w:pPr>
        <w:pStyle w:val="Bezodstpw"/>
        <w:ind w:left="720"/>
        <w:jc w:val="both"/>
        <w:rPr>
          <w:sz w:val="20"/>
          <w:szCs w:val="20"/>
        </w:rPr>
      </w:pPr>
      <w:r w:rsidRPr="008142CC">
        <w:rPr>
          <w:sz w:val="20"/>
          <w:szCs w:val="20"/>
        </w:rPr>
        <w:t xml:space="preserve">drzwiczek otworów doprowadzających powietrze </w:t>
      </w:r>
    </w:p>
    <w:p w:rsidR="009903DD" w:rsidRPr="008142CC" w:rsidRDefault="009903DD" w:rsidP="009903DD">
      <w:pPr>
        <w:pStyle w:val="Bezodstpw"/>
        <w:ind w:left="720"/>
        <w:jc w:val="both"/>
        <w:rPr>
          <w:sz w:val="20"/>
          <w:szCs w:val="20"/>
        </w:rPr>
      </w:pPr>
      <w:r>
        <w:rPr>
          <w:sz w:val="20"/>
          <w:szCs w:val="20"/>
        </w:rPr>
        <w:t>do pieców</w:t>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sidRPr="008142CC">
        <w:rPr>
          <w:sz w:val="20"/>
          <w:szCs w:val="20"/>
        </w:rPr>
        <w:t>(2 szt.);</w:t>
      </w:r>
    </w:p>
    <w:p w:rsidR="009903DD" w:rsidRPr="008142CC" w:rsidRDefault="009903DD" w:rsidP="009903DD">
      <w:pPr>
        <w:pStyle w:val="Bezodstpw"/>
        <w:ind w:left="720"/>
        <w:jc w:val="both"/>
        <w:rPr>
          <w:sz w:val="20"/>
          <w:szCs w:val="20"/>
        </w:rPr>
      </w:pPr>
      <w:r w:rsidRPr="008142CC">
        <w:rPr>
          <w:sz w:val="20"/>
          <w:szCs w:val="20"/>
        </w:rPr>
        <w:t xml:space="preserve">Przewidziane do wykonania repliki drzwiczek otworów </w:t>
      </w:r>
    </w:p>
    <w:p w:rsidR="009903DD" w:rsidRPr="008142CC" w:rsidRDefault="009903DD" w:rsidP="009903DD">
      <w:pPr>
        <w:pStyle w:val="Bezodstpw"/>
        <w:ind w:left="720"/>
        <w:jc w:val="both"/>
        <w:rPr>
          <w:sz w:val="20"/>
          <w:szCs w:val="20"/>
        </w:rPr>
      </w:pPr>
      <w:r w:rsidRPr="008142CC">
        <w:rPr>
          <w:sz w:val="20"/>
          <w:szCs w:val="20"/>
        </w:rPr>
        <w:t>doprowadzających powietrze do pieców</w:t>
      </w:r>
      <w:r w:rsidRPr="008142CC">
        <w:rPr>
          <w:sz w:val="20"/>
          <w:szCs w:val="20"/>
        </w:rPr>
        <w:tab/>
      </w:r>
      <w:r w:rsidRPr="008142CC">
        <w:rPr>
          <w:sz w:val="20"/>
          <w:szCs w:val="20"/>
        </w:rPr>
        <w:tab/>
      </w:r>
      <w:r w:rsidRPr="008142CC">
        <w:rPr>
          <w:sz w:val="20"/>
          <w:szCs w:val="20"/>
        </w:rPr>
        <w:tab/>
      </w:r>
      <w:r w:rsidRPr="008142CC">
        <w:rPr>
          <w:sz w:val="20"/>
          <w:szCs w:val="20"/>
        </w:rPr>
        <w:tab/>
      </w:r>
      <w:r w:rsidRPr="008142CC">
        <w:rPr>
          <w:sz w:val="20"/>
          <w:szCs w:val="20"/>
        </w:rPr>
        <w:tab/>
        <w:t xml:space="preserve">(4-6 </w:t>
      </w:r>
      <w:proofErr w:type="spellStart"/>
      <w:r w:rsidRPr="008142CC">
        <w:rPr>
          <w:sz w:val="20"/>
          <w:szCs w:val="20"/>
        </w:rPr>
        <w:t>szt</w:t>
      </w:r>
      <w:proofErr w:type="spellEnd"/>
      <w:r w:rsidRPr="008142CC">
        <w:rPr>
          <w:sz w:val="20"/>
          <w:szCs w:val="20"/>
        </w:rPr>
        <w:t>);</w:t>
      </w:r>
    </w:p>
    <w:p w:rsidR="009903DD" w:rsidRDefault="009903DD" w:rsidP="009903DD">
      <w:pPr>
        <w:pStyle w:val="Bezodstpw"/>
        <w:ind w:left="720"/>
        <w:jc w:val="both"/>
        <w:rPr>
          <w:sz w:val="20"/>
          <w:szCs w:val="20"/>
        </w:rPr>
      </w:pPr>
    </w:p>
    <w:p w:rsidR="009903DD" w:rsidRPr="008142CC" w:rsidRDefault="009903DD" w:rsidP="009903DD">
      <w:pPr>
        <w:pStyle w:val="Bezodstpw"/>
        <w:ind w:left="720"/>
        <w:jc w:val="both"/>
        <w:rPr>
          <w:sz w:val="20"/>
          <w:szCs w:val="20"/>
        </w:rPr>
      </w:pPr>
    </w:p>
    <w:p w:rsidR="009903DD" w:rsidRPr="008142CC" w:rsidRDefault="009903DD" w:rsidP="009903DD">
      <w:pPr>
        <w:pStyle w:val="Bezodstpw"/>
        <w:numPr>
          <w:ilvl w:val="0"/>
          <w:numId w:val="37"/>
        </w:numPr>
        <w:jc w:val="both"/>
        <w:rPr>
          <w:i/>
          <w:sz w:val="20"/>
          <w:szCs w:val="20"/>
          <w:u w:val="single"/>
        </w:rPr>
      </w:pPr>
      <w:r w:rsidRPr="008142CC">
        <w:rPr>
          <w:i/>
          <w:sz w:val="20"/>
          <w:szCs w:val="20"/>
          <w:u w:val="single"/>
        </w:rPr>
        <w:t>Repliki osłon otworów wentylacyjnych:</w:t>
      </w:r>
    </w:p>
    <w:p w:rsidR="009903DD" w:rsidRPr="008142CC" w:rsidRDefault="009903DD" w:rsidP="009903DD">
      <w:pPr>
        <w:pStyle w:val="Bezodstpw"/>
        <w:ind w:left="720"/>
        <w:jc w:val="both"/>
        <w:rPr>
          <w:i/>
          <w:sz w:val="20"/>
          <w:szCs w:val="20"/>
          <w:u w:val="single"/>
        </w:rPr>
      </w:pPr>
    </w:p>
    <w:p w:rsidR="009903DD" w:rsidRPr="008142CC" w:rsidRDefault="009903DD" w:rsidP="009903DD">
      <w:pPr>
        <w:pStyle w:val="Bezodstpw"/>
        <w:ind w:left="720"/>
        <w:jc w:val="both"/>
        <w:rPr>
          <w:sz w:val="20"/>
          <w:szCs w:val="20"/>
        </w:rPr>
      </w:pPr>
      <w:r w:rsidRPr="008142CC">
        <w:rPr>
          <w:sz w:val="20"/>
          <w:szCs w:val="20"/>
        </w:rPr>
        <w:t>Przewidziane do wykonania repliki osłon otworów</w:t>
      </w:r>
    </w:p>
    <w:p w:rsidR="009903DD" w:rsidRPr="008142CC" w:rsidRDefault="009903DD" w:rsidP="009903DD">
      <w:pPr>
        <w:pStyle w:val="Bezodstpw"/>
        <w:ind w:left="720"/>
        <w:jc w:val="both"/>
        <w:rPr>
          <w:sz w:val="20"/>
          <w:szCs w:val="20"/>
        </w:rPr>
      </w:pPr>
      <w:r w:rsidRPr="008142CC">
        <w:rPr>
          <w:sz w:val="20"/>
          <w:szCs w:val="20"/>
        </w:rPr>
        <w:t>wentylacyjnych</w:t>
      </w:r>
      <w:r w:rsidRPr="008142CC">
        <w:rPr>
          <w:sz w:val="20"/>
          <w:szCs w:val="20"/>
        </w:rPr>
        <w:tab/>
      </w:r>
      <w:r w:rsidRPr="008142CC">
        <w:rPr>
          <w:sz w:val="20"/>
          <w:szCs w:val="20"/>
        </w:rPr>
        <w:tab/>
      </w:r>
      <w:r w:rsidRPr="008142CC">
        <w:rPr>
          <w:sz w:val="20"/>
          <w:szCs w:val="20"/>
        </w:rPr>
        <w:tab/>
      </w:r>
      <w:r w:rsidRPr="008142CC">
        <w:rPr>
          <w:sz w:val="20"/>
          <w:szCs w:val="20"/>
        </w:rPr>
        <w:tab/>
      </w:r>
      <w:r w:rsidRPr="008142CC">
        <w:rPr>
          <w:sz w:val="20"/>
          <w:szCs w:val="20"/>
        </w:rPr>
        <w:tab/>
      </w:r>
      <w:r w:rsidRPr="008142CC">
        <w:rPr>
          <w:sz w:val="20"/>
          <w:szCs w:val="20"/>
        </w:rPr>
        <w:tab/>
      </w:r>
      <w:r w:rsidRPr="008142CC">
        <w:rPr>
          <w:sz w:val="20"/>
          <w:szCs w:val="20"/>
        </w:rPr>
        <w:tab/>
      </w:r>
      <w:r w:rsidRPr="008142CC">
        <w:rPr>
          <w:sz w:val="20"/>
          <w:szCs w:val="20"/>
        </w:rPr>
        <w:tab/>
        <w:t xml:space="preserve">(10 </w:t>
      </w:r>
      <w:proofErr w:type="spellStart"/>
      <w:r w:rsidRPr="008142CC">
        <w:rPr>
          <w:sz w:val="20"/>
          <w:szCs w:val="20"/>
        </w:rPr>
        <w:t>szt</w:t>
      </w:r>
      <w:proofErr w:type="spellEnd"/>
      <w:r w:rsidRPr="008142CC">
        <w:rPr>
          <w:sz w:val="20"/>
          <w:szCs w:val="20"/>
        </w:rPr>
        <w:t xml:space="preserve">). </w:t>
      </w:r>
    </w:p>
    <w:p w:rsidR="009341AF" w:rsidRPr="0059533B" w:rsidRDefault="009341AF" w:rsidP="008D47DD">
      <w:pPr>
        <w:suppressAutoHyphens w:val="0"/>
        <w:autoSpaceDE w:val="0"/>
        <w:autoSpaceDN w:val="0"/>
        <w:adjustRightInd w:val="0"/>
        <w:jc w:val="both"/>
        <w:rPr>
          <w:rFonts w:asciiTheme="minorHAnsi" w:hAnsiTheme="minorHAnsi"/>
        </w:rPr>
      </w:pPr>
    </w:p>
    <w:p w:rsidR="00C039C1" w:rsidRPr="0059533B" w:rsidRDefault="00C039C1" w:rsidP="00FB6311">
      <w:pPr>
        <w:pStyle w:val="Bezodstpw"/>
        <w:jc w:val="both"/>
        <w:rPr>
          <w:rFonts w:cs="Times New Roman"/>
          <w:sz w:val="20"/>
          <w:szCs w:val="20"/>
        </w:rPr>
      </w:pPr>
    </w:p>
    <w:p w:rsidR="00D5195F" w:rsidRPr="0059533B" w:rsidRDefault="008D47DD" w:rsidP="008D47DD">
      <w:pPr>
        <w:pStyle w:val="Akapitzlist"/>
        <w:numPr>
          <w:ilvl w:val="0"/>
          <w:numId w:val="46"/>
        </w:numPr>
        <w:suppressAutoHyphens w:val="0"/>
        <w:autoSpaceDE w:val="0"/>
        <w:autoSpaceDN w:val="0"/>
        <w:adjustRightInd w:val="0"/>
        <w:jc w:val="both"/>
        <w:rPr>
          <w:rFonts w:asciiTheme="minorHAnsi" w:hAnsiTheme="minorHAnsi"/>
          <w:b/>
        </w:rPr>
      </w:pPr>
      <w:r w:rsidRPr="0059533B">
        <w:rPr>
          <w:rFonts w:asciiTheme="minorHAnsi" w:hAnsiTheme="minorHAnsi"/>
          <w:b/>
        </w:rPr>
        <w:t xml:space="preserve">UWAGI OGÓLNE </w:t>
      </w:r>
    </w:p>
    <w:p w:rsidR="008D47DD" w:rsidRPr="0059533B" w:rsidRDefault="008D47DD" w:rsidP="008D47DD">
      <w:pPr>
        <w:pStyle w:val="Akapitzlist"/>
        <w:autoSpaceDE w:val="0"/>
        <w:autoSpaceDN w:val="0"/>
        <w:adjustRightInd w:val="0"/>
        <w:jc w:val="both"/>
        <w:rPr>
          <w:rFonts w:asciiTheme="minorHAnsi" w:hAnsiTheme="minorHAnsi" w:cs="Arial"/>
          <w:color w:val="FF0000"/>
        </w:rPr>
      </w:pPr>
    </w:p>
    <w:p w:rsidR="00D5195F" w:rsidRPr="0059533B" w:rsidRDefault="00D5195F" w:rsidP="00D5195F">
      <w:pPr>
        <w:pStyle w:val="Bezodstpw"/>
        <w:numPr>
          <w:ilvl w:val="0"/>
          <w:numId w:val="30"/>
        </w:numPr>
        <w:jc w:val="both"/>
        <w:rPr>
          <w:rFonts w:cs="Times New Roman"/>
          <w:sz w:val="20"/>
          <w:szCs w:val="20"/>
        </w:rPr>
      </w:pPr>
      <w:r w:rsidRPr="0059533B">
        <w:rPr>
          <w:rFonts w:cs="Times New Roman"/>
          <w:sz w:val="20"/>
          <w:szCs w:val="20"/>
        </w:rPr>
        <w:t>wszystkie prace związane z realizacją przedmiotowego zamierzenia inwestycyjnego</w:t>
      </w:r>
    </w:p>
    <w:p w:rsidR="00D5195F" w:rsidRPr="0059533B" w:rsidRDefault="00D5195F" w:rsidP="00D5195F">
      <w:pPr>
        <w:pStyle w:val="Bezodstpw"/>
        <w:ind w:left="720"/>
        <w:jc w:val="both"/>
        <w:rPr>
          <w:rFonts w:cs="Times New Roman"/>
          <w:sz w:val="20"/>
          <w:szCs w:val="20"/>
        </w:rPr>
      </w:pPr>
      <w:r w:rsidRPr="0059533B">
        <w:rPr>
          <w:rFonts w:cs="Times New Roman"/>
          <w:sz w:val="20"/>
          <w:szCs w:val="20"/>
        </w:rPr>
        <w:lastRenderedPageBreak/>
        <w:t>należy wykonać zgodnie z polskimi normami;</w:t>
      </w:r>
    </w:p>
    <w:p w:rsidR="00D5195F" w:rsidRPr="0059533B" w:rsidRDefault="00D5195F" w:rsidP="00D5195F">
      <w:pPr>
        <w:pStyle w:val="Bezodstpw"/>
        <w:numPr>
          <w:ilvl w:val="0"/>
          <w:numId w:val="30"/>
        </w:numPr>
        <w:jc w:val="both"/>
        <w:rPr>
          <w:rFonts w:cs="Times New Roman"/>
          <w:sz w:val="20"/>
          <w:szCs w:val="20"/>
        </w:rPr>
      </w:pPr>
      <w:r w:rsidRPr="0059533B">
        <w:rPr>
          <w:rFonts w:cs="Times New Roman"/>
          <w:sz w:val="20"/>
          <w:szCs w:val="20"/>
        </w:rPr>
        <w:t>należy stosować materiały i rozwiązania podane w projekcie; wszystkie zastosowane</w:t>
      </w:r>
    </w:p>
    <w:p w:rsidR="00D5195F" w:rsidRPr="0059533B" w:rsidRDefault="00D5195F" w:rsidP="00D5195F">
      <w:pPr>
        <w:pStyle w:val="Bezodstpw"/>
        <w:ind w:left="720"/>
        <w:jc w:val="both"/>
        <w:rPr>
          <w:rFonts w:cs="Times New Roman"/>
          <w:sz w:val="20"/>
          <w:szCs w:val="20"/>
        </w:rPr>
      </w:pPr>
      <w:r w:rsidRPr="0059533B">
        <w:rPr>
          <w:rFonts w:cs="Times New Roman"/>
          <w:sz w:val="20"/>
          <w:szCs w:val="20"/>
        </w:rPr>
        <w:t>materiały muszą posiadać stosowne atesty i aprobaty techniczne;</w:t>
      </w:r>
    </w:p>
    <w:p w:rsidR="00D5195F" w:rsidRPr="0059533B" w:rsidRDefault="00D5195F" w:rsidP="00D5195F">
      <w:pPr>
        <w:pStyle w:val="Bezodstpw"/>
        <w:numPr>
          <w:ilvl w:val="0"/>
          <w:numId w:val="30"/>
        </w:numPr>
        <w:jc w:val="both"/>
        <w:rPr>
          <w:rFonts w:cs="Times New Roman"/>
          <w:sz w:val="20"/>
          <w:szCs w:val="20"/>
        </w:rPr>
      </w:pPr>
      <w:r w:rsidRPr="0059533B">
        <w:rPr>
          <w:rFonts w:cs="Times New Roman"/>
          <w:sz w:val="20"/>
          <w:szCs w:val="20"/>
        </w:rPr>
        <w:t xml:space="preserve">roboty należy wykonać w zgodzie z wiedzą techniczną, instrukcjami producentów, oraz sztuką budowlaną; </w:t>
      </w:r>
    </w:p>
    <w:p w:rsidR="00D5195F" w:rsidRPr="0059533B" w:rsidRDefault="00D5195F" w:rsidP="00D5195F">
      <w:pPr>
        <w:pStyle w:val="Bezodstpw"/>
        <w:numPr>
          <w:ilvl w:val="0"/>
          <w:numId w:val="30"/>
        </w:numPr>
        <w:jc w:val="both"/>
        <w:rPr>
          <w:rFonts w:cs="Times New Roman"/>
          <w:sz w:val="20"/>
          <w:szCs w:val="20"/>
        </w:rPr>
      </w:pPr>
      <w:r w:rsidRPr="0059533B">
        <w:rPr>
          <w:rFonts w:cs="Times New Roman"/>
          <w:sz w:val="20"/>
          <w:szCs w:val="20"/>
        </w:rPr>
        <w:t>roboty budowlane w technologiach wymienionych w opisie wykonywać pod nadzorem</w:t>
      </w:r>
    </w:p>
    <w:p w:rsidR="00D5195F" w:rsidRPr="0059533B" w:rsidRDefault="00D5195F" w:rsidP="00D5195F">
      <w:pPr>
        <w:pStyle w:val="Bezodstpw"/>
        <w:ind w:left="720"/>
        <w:jc w:val="both"/>
        <w:rPr>
          <w:rFonts w:cs="Times New Roman"/>
          <w:sz w:val="20"/>
          <w:szCs w:val="20"/>
        </w:rPr>
      </w:pPr>
      <w:r w:rsidRPr="0059533B">
        <w:rPr>
          <w:rFonts w:cs="Times New Roman"/>
          <w:sz w:val="20"/>
          <w:szCs w:val="20"/>
        </w:rPr>
        <w:t>technicznym przedstawicieli producenta (doradcy technicznego);</w:t>
      </w:r>
    </w:p>
    <w:p w:rsidR="00D5195F" w:rsidRPr="0059533B" w:rsidRDefault="00D5195F" w:rsidP="00D5195F">
      <w:pPr>
        <w:pStyle w:val="Bezodstpw"/>
        <w:numPr>
          <w:ilvl w:val="0"/>
          <w:numId w:val="30"/>
        </w:numPr>
        <w:jc w:val="both"/>
        <w:rPr>
          <w:rFonts w:cs="Times New Roman"/>
          <w:sz w:val="20"/>
          <w:szCs w:val="20"/>
        </w:rPr>
      </w:pPr>
      <w:r w:rsidRPr="0059533B">
        <w:rPr>
          <w:rFonts w:cs="Times New Roman"/>
          <w:sz w:val="20"/>
          <w:szCs w:val="20"/>
        </w:rPr>
        <w:t>wszystkie rysunki i informacje na nich zawarte należy rozpatrywać łącznie;</w:t>
      </w:r>
    </w:p>
    <w:p w:rsidR="00D5195F" w:rsidRPr="0059533B" w:rsidRDefault="00D5195F" w:rsidP="00D5195F">
      <w:pPr>
        <w:pStyle w:val="Bezodstpw"/>
        <w:numPr>
          <w:ilvl w:val="0"/>
          <w:numId w:val="30"/>
        </w:numPr>
        <w:jc w:val="both"/>
        <w:rPr>
          <w:rFonts w:cs="Times New Roman"/>
          <w:sz w:val="20"/>
          <w:szCs w:val="20"/>
        </w:rPr>
      </w:pPr>
      <w:r w:rsidRPr="0059533B">
        <w:rPr>
          <w:rFonts w:cs="Times New Roman"/>
          <w:sz w:val="20"/>
          <w:szCs w:val="20"/>
        </w:rPr>
        <w:t xml:space="preserve">przed przystąpieniem do produkcji replik elementów stolarki i ślusarki wymiary podane w projekcie należy sprawdzić na budowie; </w:t>
      </w:r>
    </w:p>
    <w:p w:rsidR="0033446A" w:rsidRDefault="0033446A" w:rsidP="00D5195F">
      <w:pPr>
        <w:pStyle w:val="Bezodstpw"/>
        <w:numPr>
          <w:ilvl w:val="0"/>
          <w:numId w:val="30"/>
        </w:numPr>
        <w:jc w:val="both"/>
        <w:rPr>
          <w:rFonts w:cs="Times New Roman"/>
          <w:sz w:val="20"/>
          <w:szCs w:val="20"/>
        </w:rPr>
      </w:pPr>
      <w:r w:rsidRPr="0059533B">
        <w:rPr>
          <w:rFonts w:cs="Times New Roman"/>
          <w:sz w:val="20"/>
          <w:szCs w:val="20"/>
        </w:rPr>
        <w:t xml:space="preserve">dopuszcza się możliwość zastosowania innego wariantu replik - zastąpienie drewna materiałem drewnopodobnym np. </w:t>
      </w:r>
      <w:r w:rsidR="00DE4E28" w:rsidRPr="0059533B">
        <w:rPr>
          <w:rFonts w:cs="Times New Roman"/>
          <w:sz w:val="20"/>
          <w:szCs w:val="20"/>
        </w:rPr>
        <w:t xml:space="preserve">wodoodporną </w:t>
      </w:r>
      <w:r w:rsidRPr="0059533B">
        <w:rPr>
          <w:rFonts w:cs="Times New Roman"/>
          <w:sz w:val="20"/>
          <w:szCs w:val="20"/>
        </w:rPr>
        <w:t>płytą</w:t>
      </w:r>
      <w:r w:rsidR="00DE4E28" w:rsidRPr="0059533B">
        <w:rPr>
          <w:rFonts w:cs="Times New Roman"/>
          <w:sz w:val="20"/>
          <w:szCs w:val="20"/>
        </w:rPr>
        <w:t xml:space="preserve"> </w:t>
      </w:r>
      <w:r w:rsidRPr="0059533B">
        <w:rPr>
          <w:rFonts w:cs="Times New Roman"/>
          <w:sz w:val="20"/>
          <w:szCs w:val="20"/>
        </w:rPr>
        <w:t xml:space="preserve"> </w:t>
      </w:r>
      <w:r w:rsidR="00DE4E28" w:rsidRPr="0059533B">
        <w:rPr>
          <w:rFonts w:cs="Times New Roman"/>
          <w:sz w:val="20"/>
          <w:szCs w:val="20"/>
        </w:rPr>
        <w:t>paździerzową.</w:t>
      </w:r>
    </w:p>
    <w:p w:rsidR="00AD15A0" w:rsidRPr="0059533B" w:rsidRDefault="00AD15A0" w:rsidP="00D5195F">
      <w:pPr>
        <w:pStyle w:val="Bezodstpw"/>
        <w:numPr>
          <w:ilvl w:val="0"/>
          <w:numId w:val="30"/>
        </w:numPr>
        <w:jc w:val="both"/>
        <w:rPr>
          <w:rFonts w:cs="Times New Roman"/>
          <w:sz w:val="20"/>
          <w:szCs w:val="20"/>
        </w:rPr>
      </w:pPr>
      <w:r>
        <w:rPr>
          <w:rFonts w:cs="Times New Roman"/>
          <w:sz w:val="20"/>
          <w:szCs w:val="20"/>
        </w:rPr>
        <w:t xml:space="preserve">projektowane kraty o przekroju prętów Ø 10 mm </w:t>
      </w:r>
      <w:r w:rsidR="00A678AE">
        <w:rPr>
          <w:rFonts w:cs="Times New Roman"/>
          <w:sz w:val="20"/>
          <w:szCs w:val="20"/>
        </w:rPr>
        <w:t xml:space="preserve">zostaną </w:t>
      </w:r>
      <w:r>
        <w:rPr>
          <w:rFonts w:cs="Times New Roman"/>
          <w:sz w:val="20"/>
          <w:szCs w:val="20"/>
        </w:rPr>
        <w:t xml:space="preserve">zamontowane w ościeżach okiennych </w:t>
      </w:r>
      <w:r w:rsidR="00A678AE">
        <w:rPr>
          <w:rFonts w:cs="Times New Roman"/>
          <w:sz w:val="20"/>
          <w:szCs w:val="20"/>
        </w:rPr>
        <w:t>na stałe lub jako otwierane. Decyzja zostanie podjęta w trakcie realizacji, po usunięciu zamurowań.</w:t>
      </w:r>
    </w:p>
    <w:p w:rsidR="00D5195F" w:rsidRPr="0059533B" w:rsidRDefault="00D5195F" w:rsidP="00D5195F">
      <w:pPr>
        <w:pStyle w:val="Bezodstpw"/>
        <w:numPr>
          <w:ilvl w:val="0"/>
          <w:numId w:val="30"/>
        </w:numPr>
        <w:jc w:val="both"/>
        <w:rPr>
          <w:rFonts w:cs="Times New Roman"/>
          <w:sz w:val="20"/>
          <w:szCs w:val="20"/>
        </w:rPr>
      </w:pPr>
      <w:r w:rsidRPr="0059533B">
        <w:rPr>
          <w:rFonts w:cs="Times New Roman"/>
          <w:sz w:val="20"/>
          <w:szCs w:val="20"/>
        </w:rPr>
        <w:t xml:space="preserve">prace należy prowadzić pod nadzorem konserwatorskim. </w:t>
      </w:r>
    </w:p>
    <w:p w:rsidR="004346D2" w:rsidRPr="0059533B" w:rsidRDefault="004346D2" w:rsidP="00D5195F">
      <w:pPr>
        <w:pStyle w:val="Bezodstpw"/>
        <w:numPr>
          <w:ilvl w:val="0"/>
          <w:numId w:val="30"/>
        </w:numPr>
        <w:jc w:val="both"/>
        <w:rPr>
          <w:rFonts w:cs="Times New Roman"/>
          <w:sz w:val="20"/>
          <w:szCs w:val="20"/>
        </w:rPr>
      </w:pPr>
      <w:r w:rsidRPr="0059533B">
        <w:rPr>
          <w:rFonts w:cs="Times New Roman"/>
          <w:b/>
          <w:sz w:val="20"/>
          <w:szCs w:val="20"/>
        </w:rPr>
        <w:t>w celu zabezpieczenia i ochrony obiektu Fortu</w:t>
      </w:r>
      <w:r w:rsidR="006A5BF4" w:rsidRPr="0059533B">
        <w:rPr>
          <w:rFonts w:cs="Times New Roman"/>
          <w:b/>
          <w:sz w:val="20"/>
          <w:szCs w:val="20"/>
        </w:rPr>
        <w:t xml:space="preserve"> </w:t>
      </w:r>
      <w:r w:rsidR="00057FC2" w:rsidRPr="0059533B">
        <w:rPr>
          <w:rFonts w:cs="Times New Roman"/>
          <w:b/>
          <w:sz w:val="20"/>
          <w:szCs w:val="20"/>
        </w:rPr>
        <w:t xml:space="preserve">przed dalszą dewastacją, </w:t>
      </w:r>
      <w:r w:rsidR="006A5BF4" w:rsidRPr="0059533B">
        <w:rPr>
          <w:rFonts w:cs="Times New Roman"/>
          <w:b/>
          <w:sz w:val="20"/>
          <w:szCs w:val="20"/>
        </w:rPr>
        <w:t xml:space="preserve">(na dzień dzisiejszy </w:t>
      </w:r>
      <w:r w:rsidR="002E45F9" w:rsidRPr="0059533B">
        <w:rPr>
          <w:rFonts w:cs="Times New Roman"/>
          <w:b/>
          <w:sz w:val="20"/>
          <w:szCs w:val="20"/>
        </w:rPr>
        <w:t xml:space="preserve">wiadomo jest iż </w:t>
      </w:r>
      <w:r w:rsidR="006A5BF4" w:rsidRPr="0059533B">
        <w:rPr>
          <w:rFonts w:cs="Times New Roman"/>
          <w:b/>
          <w:sz w:val="20"/>
          <w:szCs w:val="20"/>
        </w:rPr>
        <w:t>rozkradzione zostały rynny</w:t>
      </w:r>
      <w:r w:rsidR="00057FC2" w:rsidRPr="0059533B">
        <w:rPr>
          <w:rFonts w:cs="Times New Roman"/>
          <w:b/>
          <w:sz w:val="20"/>
          <w:szCs w:val="20"/>
        </w:rPr>
        <w:t xml:space="preserve">) </w:t>
      </w:r>
      <w:r w:rsidR="006A5BF4" w:rsidRPr="0059533B">
        <w:rPr>
          <w:rFonts w:cs="Times New Roman"/>
          <w:b/>
          <w:sz w:val="20"/>
          <w:szCs w:val="20"/>
        </w:rPr>
        <w:t xml:space="preserve">budynek oraz </w:t>
      </w:r>
      <w:r w:rsidRPr="0059533B">
        <w:rPr>
          <w:rFonts w:cs="Times New Roman"/>
          <w:b/>
          <w:sz w:val="20"/>
          <w:szCs w:val="20"/>
        </w:rPr>
        <w:t>teren Fortu należy wyposażyć w system monitoringu</w:t>
      </w:r>
      <w:r w:rsidR="00291F69" w:rsidRPr="0059533B">
        <w:rPr>
          <w:rFonts w:cs="Times New Roman"/>
          <w:sz w:val="20"/>
          <w:szCs w:val="20"/>
        </w:rPr>
        <w:t xml:space="preserve"> - podobnie jak zostało to wykonane przy Kopcu Wandy.</w:t>
      </w:r>
    </w:p>
    <w:p w:rsidR="007D54C0" w:rsidRPr="0059533B" w:rsidRDefault="007D54C0" w:rsidP="007D54C0">
      <w:pPr>
        <w:pStyle w:val="Bezodstpw"/>
        <w:jc w:val="both"/>
        <w:rPr>
          <w:rFonts w:cs="Times New Roman"/>
          <w:sz w:val="20"/>
          <w:szCs w:val="20"/>
        </w:rPr>
      </w:pPr>
    </w:p>
    <w:p w:rsidR="004346D2" w:rsidRPr="0059533B" w:rsidRDefault="004346D2" w:rsidP="004346D2">
      <w:pPr>
        <w:pStyle w:val="Bezodstpw"/>
        <w:jc w:val="both"/>
        <w:rPr>
          <w:rFonts w:cs="Times New Roman"/>
          <w:sz w:val="20"/>
          <w:szCs w:val="20"/>
        </w:rPr>
      </w:pPr>
    </w:p>
    <w:p w:rsidR="00D5195F" w:rsidRPr="0059533B" w:rsidRDefault="00D5195F" w:rsidP="00D5195F">
      <w:pPr>
        <w:autoSpaceDE w:val="0"/>
        <w:autoSpaceDN w:val="0"/>
        <w:adjustRightInd w:val="0"/>
        <w:jc w:val="both"/>
        <w:rPr>
          <w:rFonts w:asciiTheme="minorHAnsi" w:hAnsiTheme="minorHAnsi"/>
          <w:color w:val="000000" w:themeColor="text1"/>
        </w:rPr>
      </w:pPr>
    </w:p>
    <w:p w:rsidR="00D5195F" w:rsidRPr="0059533B" w:rsidRDefault="00113B02" w:rsidP="00FB6311">
      <w:pPr>
        <w:pStyle w:val="Bezodstpw"/>
        <w:jc w:val="both"/>
        <w:rPr>
          <w:rFonts w:cs="Times New Roman"/>
          <w:sz w:val="20"/>
          <w:szCs w:val="20"/>
        </w:rPr>
      </w:pPr>
      <w:r>
        <w:rPr>
          <w:rFonts w:cs="Times New Roman"/>
          <w:sz w:val="20"/>
          <w:szCs w:val="20"/>
        </w:rPr>
        <w:t xml:space="preserve">               </w:t>
      </w:r>
      <w:r w:rsidR="00AF3200" w:rsidRPr="0059533B">
        <w:rPr>
          <w:rFonts w:cs="Times New Roman"/>
          <w:sz w:val="20"/>
          <w:szCs w:val="20"/>
        </w:rPr>
        <w:t>oprac. mgr inż. arch. Jolanta Skamla</w:t>
      </w:r>
    </w:p>
    <w:p w:rsidR="007D54C0" w:rsidRPr="0059533B" w:rsidRDefault="007D54C0" w:rsidP="00FB6311">
      <w:pPr>
        <w:pStyle w:val="Bezodstpw"/>
        <w:jc w:val="both"/>
        <w:rPr>
          <w:rFonts w:cs="Times New Roman"/>
          <w:sz w:val="20"/>
          <w:szCs w:val="20"/>
        </w:rPr>
      </w:pPr>
    </w:p>
    <w:p w:rsidR="00FB6311" w:rsidRPr="0059533B" w:rsidRDefault="00AF3200" w:rsidP="00FB6311">
      <w:pPr>
        <w:tabs>
          <w:tab w:val="left" w:pos="360"/>
        </w:tabs>
        <w:spacing w:line="360" w:lineRule="auto"/>
        <w:jc w:val="both"/>
        <w:rPr>
          <w:rFonts w:asciiTheme="minorHAnsi" w:hAnsiTheme="minorHAnsi"/>
          <w:color w:val="000000" w:themeColor="text1"/>
        </w:rPr>
      </w:pPr>
      <w:r w:rsidRPr="0059533B">
        <w:rPr>
          <w:rFonts w:asciiTheme="minorHAnsi" w:hAnsiTheme="minorHAnsi"/>
          <w:b/>
          <w:color w:val="000000" w:themeColor="text1"/>
        </w:rPr>
        <w:t xml:space="preserve">          </w:t>
      </w:r>
      <w:r w:rsidR="00113B02">
        <w:rPr>
          <w:rFonts w:asciiTheme="minorHAnsi" w:hAnsiTheme="minorHAnsi"/>
          <w:b/>
          <w:color w:val="000000" w:themeColor="text1"/>
        </w:rPr>
        <w:t xml:space="preserve">                 </w:t>
      </w:r>
      <w:r w:rsidRPr="0059533B">
        <w:rPr>
          <w:rFonts w:asciiTheme="minorHAnsi" w:hAnsiTheme="minorHAnsi"/>
          <w:b/>
          <w:color w:val="000000" w:themeColor="text1"/>
        </w:rPr>
        <w:t xml:space="preserve"> </w:t>
      </w:r>
      <w:r w:rsidRPr="0059533B">
        <w:rPr>
          <w:rFonts w:asciiTheme="minorHAnsi" w:hAnsiTheme="minorHAnsi"/>
          <w:color w:val="000000" w:themeColor="text1"/>
        </w:rPr>
        <w:t>mgr inż. Piotr Skucha</w:t>
      </w:r>
    </w:p>
    <w:sectPr w:rsidR="00FB6311" w:rsidRPr="0059533B" w:rsidSect="00333D3A">
      <w:footnotePr>
        <w:pos w:val="beneathText"/>
      </w:footnotePr>
      <w:type w:val="continuous"/>
      <w:pgSz w:w="11905" w:h="16837"/>
      <w:pgMar w:top="1021" w:right="851" w:bottom="1276" w:left="1418"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91D3E" w:rsidRDefault="00891D3E" w:rsidP="00FB3821">
      <w:r>
        <w:separator/>
      </w:r>
    </w:p>
  </w:endnote>
  <w:endnote w:type="continuationSeparator" w:id="0">
    <w:p w:rsidR="00891D3E" w:rsidRDefault="00891D3E" w:rsidP="00FB3821">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20002A87" w:usb1="80000000" w:usb2="00000008" w:usb3="00000000" w:csb0="000001FF" w:csb1="00000000"/>
  </w:font>
  <w:font w:name="Courier New">
    <w:panose1 w:val="02070309020205020404"/>
    <w:charset w:val="EE"/>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20002A87" w:usb1="80000000" w:usb2="00000008" w:usb3="00000000" w:csb0="000001FF" w:csb1="00000000"/>
  </w:font>
  <w:font w:name="Lucida Sans Unicode">
    <w:panose1 w:val="020B0602030504020204"/>
    <w:charset w:val="EE"/>
    <w:family w:val="swiss"/>
    <w:pitch w:val="variable"/>
    <w:sig w:usb0="80000AFF" w:usb1="0000396B" w:usb2="00000000" w:usb3="00000000" w:csb0="0000003F" w:csb1="00000000"/>
  </w:font>
  <w:font w:name="Tahoma">
    <w:panose1 w:val="020B0604030504040204"/>
    <w:charset w:val="EE"/>
    <w:family w:val="swiss"/>
    <w:pitch w:val="variable"/>
    <w:sig w:usb0="61002A87" w:usb1="80000000" w:usb2="00000008" w:usb3="00000000" w:csb0="000101FF" w:csb1="00000000"/>
  </w:font>
  <w:font w:name="Albany">
    <w:altName w:val="Arial"/>
    <w:charset w:val="00"/>
    <w:family w:val="swiss"/>
    <w:pitch w:val="variable"/>
    <w:sig w:usb0="00000000" w:usb1="00000000" w:usb2="00000000" w:usb3="00000000" w:csb0="00000000" w:csb1="00000000"/>
  </w:font>
  <w:font w:name="HG Mincho Light J">
    <w:altName w:val="msmincho"/>
    <w:charset w:val="00"/>
    <w:family w:val="auto"/>
    <w:pitch w:val="variable"/>
    <w:sig w:usb0="00000000" w:usb1="00000000" w:usb2="00000000" w:usb3="00000000" w:csb0="00000000" w:csb1="00000000"/>
  </w:font>
  <w:font w:name="Calibri">
    <w:panose1 w:val="020F0502020204030204"/>
    <w:charset w:val="EE"/>
    <w:family w:val="swiss"/>
    <w:pitch w:val="variable"/>
    <w:sig w:usb0="A00002EF" w:usb1="4000207B" w:usb2="00000000" w:usb3="00000000" w:csb0="0000009F" w:csb1="00000000"/>
  </w:font>
  <w:font w:name="Cambria">
    <w:panose1 w:val="02040503050406030204"/>
    <w:charset w:val="EE"/>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735462755"/>
      <w:docPartObj>
        <w:docPartGallery w:val="Page Numbers (Bottom of Page)"/>
        <w:docPartUnique/>
      </w:docPartObj>
    </w:sdtPr>
    <w:sdtContent>
      <w:p w:rsidR="00512C90" w:rsidRDefault="00C7384E">
        <w:pPr>
          <w:pStyle w:val="Stopka"/>
          <w:jc w:val="center"/>
        </w:pPr>
        <w:fldSimple w:instr="PAGE   \* MERGEFORMAT">
          <w:r w:rsidR="009903DD">
            <w:rPr>
              <w:noProof/>
            </w:rPr>
            <w:t>14</w:t>
          </w:r>
        </w:fldSimple>
      </w:p>
    </w:sdtContent>
  </w:sdt>
  <w:p w:rsidR="00512C90" w:rsidRDefault="00512C90" w:rsidP="00FB3821">
    <w:pPr>
      <w:pStyle w:val="Stopka"/>
      <w:jc w:val="righ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91D3E" w:rsidRDefault="00891D3E" w:rsidP="00FB3821">
      <w:r>
        <w:separator/>
      </w:r>
    </w:p>
  </w:footnote>
  <w:footnote w:type="continuationSeparator" w:id="0">
    <w:p w:rsidR="00891D3E" w:rsidRDefault="00891D3E" w:rsidP="00FB382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pStyle w:val="Nagwek3"/>
      <w:suff w:val="nothing"/>
      <w:lvlText w:val=""/>
      <w:lvlJc w:val="left"/>
      <w:pPr>
        <w:tabs>
          <w:tab w:val="num" w:pos="0"/>
        </w:tabs>
        <w:ind w:left="0" w:firstLine="0"/>
      </w:pPr>
    </w:lvl>
    <w:lvl w:ilvl="3">
      <w:start w:val="1"/>
      <w:numFmt w:val="none"/>
      <w:pStyle w:val="Nagwek4"/>
      <w:suff w:val="nothing"/>
      <w:lvlText w:val=""/>
      <w:lvlJc w:val="left"/>
      <w:pPr>
        <w:tabs>
          <w:tab w:val="num" w:pos="0"/>
        </w:tabs>
        <w:ind w:left="0" w:firstLine="0"/>
      </w:pPr>
    </w:lvl>
    <w:lvl w:ilvl="4">
      <w:start w:val="1"/>
      <w:numFmt w:val="none"/>
      <w:pStyle w:val="Nagwek5"/>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000002"/>
    <w:multiLevelType w:val="multilevel"/>
    <w:tmpl w:val="00000002"/>
    <w:name w:val="WW8Num2"/>
    <w:lvl w:ilvl="0">
      <w:start w:val="1"/>
      <w:numFmt w:val="decimal"/>
      <w:lvlText w:val="%1."/>
      <w:lvlJc w:val="left"/>
      <w:pPr>
        <w:tabs>
          <w:tab w:val="num" w:pos="0"/>
        </w:tabs>
        <w:ind w:left="0" w:firstLine="0"/>
      </w:pPr>
    </w:lvl>
    <w:lvl w:ilvl="1">
      <w:start w:val="2"/>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0"/>
        </w:tabs>
        <w:ind w:left="0" w:firstLine="0"/>
      </w:pPr>
    </w:lvl>
    <w:lvl w:ilvl="4">
      <w:start w:val="1"/>
      <w:numFmt w:val="decimal"/>
      <w:lvlText w:val="%1.%2.%3.%4.%5."/>
      <w:lvlJc w:val="left"/>
      <w:pPr>
        <w:tabs>
          <w:tab w:val="num" w:pos="0"/>
        </w:tabs>
        <w:ind w:left="0" w:firstLine="0"/>
      </w:pPr>
    </w:lvl>
    <w:lvl w:ilvl="5">
      <w:start w:val="1"/>
      <w:numFmt w:val="decimal"/>
      <w:lvlText w:val="%1.%2.%3.%4.%5.%6."/>
      <w:lvlJc w:val="left"/>
      <w:pPr>
        <w:tabs>
          <w:tab w:val="num" w:pos="0"/>
        </w:tabs>
        <w:ind w:left="0" w:firstLine="0"/>
      </w:pPr>
    </w:lvl>
    <w:lvl w:ilvl="6">
      <w:start w:val="1"/>
      <w:numFmt w:val="decimal"/>
      <w:lvlText w:val="%1.%2.%3.%4.%5.%6.%7."/>
      <w:lvlJc w:val="left"/>
      <w:pPr>
        <w:tabs>
          <w:tab w:val="num" w:pos="0"/>
        </w:tabs>
        <w:ind w:left="0" w:firstLine="0"/>
      </w:pPr>
    </w:lvl>
    <w:lvl w:ilvl="7">
      <w:start w:val="1"/>
      <w:numFmt w:val="decimal"/>
      <w:lvlText w:val="%1.%2.%3.%4.%5.%6.%7.%8."/>
      <w:lvlJc w:val="left"/>
      <w:pPr>
        <w:tabs>
          <w:tab w:val="num" w:pos="0"/>
        </w:tabs>
        <w:ind w:left="0" w:firstLine="0"/>
      </w:pPr>
    </w:lvl>
    <w:lvl w:ilvl="8">
      <w:start w:val="1"/>
      <w:numFmt w:val="decimal"/>
      <w:lvlText w:val="%1.%2.%3.%4.%5.%6.%7.%8.%9."/>
      <w:lvlJc w:val="left"/>
      <w:pPr>
        <w:tabs>
          <w:tab w:val="num" w:pos="0"/>
        </w:tabs>
        <w:ind w:left="0" w:firstLine="0"/>
      </w:pPr>
    </w:lvl>
  </w:abstractNum>
  <w:abstractNum w:abstractNumId="2">
    <w:nsid w:val="00000003"/>
    <w:multiLevelType w:val="multilevel"/>
    <w:tmpl w:val="00000003"/>
    <w:name w:val="WW8Num3"/>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0"/>
        </w:tabs>
        <w:ind w:left="0" w:firstLine="0"/>
      </w:pPr>
    </w:lvl>
    <w:lvl w:ilvl="4">
      <w:start w:val="1"/>
      <w:numFmt w:val="decimal"/>
      <w:lvlText w:val="%1.%2.%3.%4.%5"/>
      <w:lvlJc w:val="left"/>
      <w:pPr>
        <w:tabs>
          <w:tab w:val="num" w:pos="0"/>
        </w:tabs>
        <w:ind w:left="0" w:firstLine="0"/>
      </w:pPr>
    </w:lvl>
    <w:lvl w:ilvl="5">
      <w:start w:val="1"/>
      <w:numFmt w:val="decimal"/>
      <w:lvlText w:val="%1.%2.%3.%4.%5.%6"/>
      <w:lvlJc w:val="left"/>
      <w:pPr>
        <w:tabs>
          <w:tab w:val="num" w:pos="0"/>
        </w:tabs>
        <w:ind w:left="0" w:firstLine="0"/>
      </w:pPr>
    </w:lvl>
    <w:lvl w:ilvl="6">
      <w:start w:val="1"/>
      <w:numFmt w:val="decimal"/>
      <w:lvlText w:val="%1.%2.%3.%4.%5.%6.%7"/>
      <w:lvlJc w:val="left"/>
      <w:pPr>
        <w:tabs>
          <w:tab w:val="num" w:pos="0"/>
        </w:tabs>
        <w:ind w:left="0" w:firstLine="0"/>
      </w:pPr>
    </w:lvl>
    <w:lvl w:ilvl="7">
      <w:start w:val="1"/>
      <w:numFmt w:val="decimal"/>
      <w:lvlText w:val="%1.%2.%3.%4.%5.%6.%7.%8"/>
      <w:lvlJc w:val="left"/>
      <w:pPr>
        <w:tabs>
          <w:tab w:val="num" w:pos="0"/>
        </w:tabs>
        <w:ind w:left="0" w:firstLine="0"/>
      </w:pPr>
    </w:lvl>
    <w:lvl w:ilvl="8">
      <w:start w:val="1"/>
      <w:numFmt w:val="decimal"/>
      <w:lvlText w:val="%1.%2.%3.%4.%5.%6.%7.%8.%9"/>
      <w:lvlJc w:val="left"/>
      <w:pPr>
        <w:tabs>
          <w:tab w:val="num" w:pos="0"/>
        </w:tabs>
        <w:ind w:left="0" w:firstLine="0"/>
      </w:pPr>
    </w:lvl>
  </w:abstractNum>
  <w:abstractNum w:abstractNumId="3">
    <w:nsid w:val="00000004"/>
    <w:multiLevelType w:val="multilevel"/>
    <w:tmpl w:val="00000004"/>
    <w:name w:val="WW8Num4"/>
    <w:lvl w:ilvl="0">
      <w:start w:val="1"/>
      <w:numFmt w:val="bullet"/>
      <w:lvlText w:val=""/>
      <w:lvlJc w:val="left"/>
      <w:pPr>
        <w:tabs>
          <w:tab w:val="num" w:pos="0"/>
        </w:tabs>
        <w:ind w:left="0" w:firstLine="0"/>
      </w:pPr>
      <w:rPr>
        <w:rFonts w:ascii="Symbol" w:hAnsi="Symbol"/>
      </w:rPr>
    </w:lvl>
    <w:lvl w:ilvl="1">
      <w:start w:val="1"/>
      <w:numFmt w:val="bullet"/>
      <w:lvlText w:val="o"/>
      <w:lvlJc w:val="left"/>
      <w:pPr>
        <w:tabs>
          <w:tab w:val="num" w:pos="0"/>
        </w:tabs>
        <w:ind w:left="0" w:firstLine="0"/>
      </w:pPr>
      <w:rPr>
        <w:rFonts w:ascii="Courier New" w:hAnsi="Courier New"/>
      </w:rPr>
    </w:lvl>
    <w:lvl w:ilvl="2">
      <w:start w:val="1"/>
      <w:numFmt w:val="bullet"/>
      <w:lvlText w:val=""/>
      <w:lvlJc w:val="left"/>
      <w:pPr>
        <w:tabs>
          <w:tab w:val="num" w:pos="0"/>
        </w:tabs>
        <w:ind w:left="0" w:firstLine="0"/>
      </w:pPr>
      <w:rPr>
        <w:rFonts w:ascii="Wingdings" w:hAnsi="Wingdings"/>
      </w:rPr>
    </w:lvl>
    <w:lvl w:ilvl="3">
      <w:start w:val="1"/>
      <w:numFmt w:val="bullet"/>
      <w:lvlText w:val=""/>
      <w:lvlJc w:val="left"/>
      <w:pPr>
        <w:tabs>
          <w:tab w:val="num" w:pos="0"/>
        </w:tabs>
        <w:ind w:left="0" w:firstLine="0"/>
      </w:pPr>
      <w:rPr>
        <w:rFonts w:ascii="Symbol" w:hAnsi="Symbol"/>
      </w:rPr>
    </w:lvl>
    <w:lvl w:ilvl="4">
      <w:start w:val="1"/>
      <w:numFmt w:val="bullet"/>
      <w:lvlText w:val="o"/>
      <w:lvlJc w:val="left"/>
      <w:pPr>
        <w:tabs>
          <w:tab w:val="num" w:pos="0"/>
        </w:tabs>
        <w:ind w:left="0" w:firstLine="0"/>
      </w:pPr>
      <w:rPr>
        <w:rFonts w:ascii="Courier New" w:hAnsi="Courier New"/>
      </w:rPr>
    </w:lvl>
    <w:lvl w:ilvl="5">
      <w:start w:val="1"/>
      <w:numFmt w:val="bullet"/>
      <w:lvlText w:val=""/>
      <w:lvlJc w:val="left"/>
      <w:pPr>
        <w:tabs>
          <w:tab w:val="num" w:pos="0"/>
        </w:tabs>
        <w:ind w:left="0" w:firstLine="0"/>
      </w:pPr>
      <w:rPr>
        <w:rFonts w:ascii="Wingdings" w:hAnsi="Wingdings"/>
      </w:rPr>
    </w:lvl>
    <w:lvl w:ilvl="6">
      <w:start w:val="1"/>
      <w:numFmt w:val="bullet"/>
      <w:lvlText w:val=""/>
      <w:lvlJc w:val="left"/>
      <w:pPr>
        <w:tabs>
          <w:tab w:val="num" w:pos="0"/>
        </w:tabs>
        <w:ind w:left="0" w:firstLine="0"/>
      </w:pPr>
      <w:rPr>
        <w:rFonts w:ascii="Symbol" w:hAnsi="Symbol"/>
      </w:rPr>
    </w:lvl>
    <w:lvl w:ilvl="7">
      <w:start w:val="1"/>
      <w:numFmt w:val="bullet"/>
      <w:lvlText w:val="o"/>
      <w:lvlJc w:val="left"/>
      <w:pPr>
        <w:tabs>
          <w:tab w:val="num" w:pos="0"/>
        </w:tabs>
        <w:ind w:left="0" w:firstLine="0"/>
      </w:pPr>
      <w:rPr>
        <w:rFonts w:ascii="Courier New" w:hAnsi="Courier New"/>
      </w:rPr>
    </w:lvl>
    <w:lvl w:ilvl="8">
      <w:start w:val="1"/>
      <w:numFmt w:val="bullet"/>
      <w:lvlText w:val=""/>
      <w:lvlJc w:val="left"/>
      <w:pPr>
        <w:tabs>
          <w:tab w:val="num" w:pos="0"/>
        </w:tabs>
        <w:ind w:left="0" w:firstLine="0"/>
      </w:pPr>
      <w:rPr>
        <w:rFonts w:ascii="Wingdings" w:hAnsi="Wingdings"/>
      </w:rPr>
    </w:lvl>
  </w:abstractNum>
  <w:abstractNum w:abstractNumId="4">
    <w:nsid w:val="00000005"/>
    <w:multiLevelType w:val="singleLevel"/>
    <w:tmpl w:val="00000005"/>
    <w:name w:val="WW8Num5"/>
    <w:lvl w:ilvl="0">
      <w:start w:val="1"/>
      <w:numFmt w:val="bullet"/>
      <w:lvlText w:val="-"/>
      <w:lvlJc w:val="left"/>
      <w:pPr>
        <w:tabs>
          <w:tab w:val="num" w:pos="0"/>
        </w:tabs>
        <w:ind w:left="0" w:firstLine="0"/>
      </w:pPr>
      <w:rPr>
        <w:rFonts w:ascii="Times New Roman" w:hAnsi="Times New Roman"/>
      </w:rPr>
    </w:lvl>
  </w:abstractNum>
  <w:abstractNum w:abstractNumId="5">
    <w:nsid w:val="00000006"/>
    <w:multiLevelType w:val="multilevel"/>
    <w:tmpl w:val="00000006"/>
    <w:name w:val="WW8Num6"/>
    <w:lvl w:ilvl="0">
      <w:start w:val="1"/>
      <w:numFmt w:val="decimal"/>
      <w:lvlText w:val="%1."/>
      <w:lvlJc w:val="left"/>
      <w:pPr>
        <w:tabs>
          <w:tab w:val="num" w:pos="0"/>
        </w:tabs>
        <w:ind w:left="0" w:firstLine="0"/>
      </w:p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6">
    <w:nsid w:val="00000007"/>
    <w:multiLevelType w:val="multilevel"/>
    <w:tmpl w:val="00000007"/>
    <w:name w:val="WW8Num7"/>
    <w:lvl w:ilvl="0">
      <w:start w:val="1"/>
      <w:numFmt w:val="decimal"/>
      <w:lvlText w:val="%1."/>
      <w:lvlJc w:val="left"/>
      <w:pPr>
        <w:tabs>
          <w:tab w:val="num" w:pos="0"/>
        </w:tabs>
        <w:ind w:left="0" w:firstLine="0"/>
      </w:p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7">
    <w:nsid w:val="00000008"/>
    <w:multiLevelType w:val="multilevel"/>
    <w:tmpl w:val="00000008"/>
    <w:name w:val="WW8Num8"/>
    <w:lvl w:ilvl="0">
      <w:start w:val="1"/>
      <w:numFmt w:val="decimal"/>
      <w:lvlText w:val="%1."/>
      <w:lvlJc w:val="left"/>
      <w:pPr>
        <w:tabs>
          <w:tab w:val="num" w:pos="0"/>
        </w:tabs>
        <w:ind w:left="0" w:firstLine="0"/>
      </w:p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8">
    <w:nsid w:val="0114101B"/>
    <w:multiLevelType w:val="hybridMultilevel"/>
    <w:tmpl w:val="18D4E14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nsid w:val="02E25679"/>
    <w:multiLevelType w:val="hybridMultilevel"/>
    <w:tmpl w:val="24D6AAC2"/>
    <w:lvl w:ilvl="0" w:tplc="04150001">
      <w:start w:val="1"/>
      <w:numFmt w:val="bullet"/>
      <w:lvlText w:val=""/>
      <w:lvlJc w:val="left"/>
      <w:pPr>
        <w:ind w:left="1485" w:hanging="360"/>
      </w:pPr>
      <w:rPr>
        <w:rFonts w:ascii="Symbol" w:hAnsi="Symbol" w:hint="default"/>
      </w:rPr>
    </w:lvl>
    <w:lvl w:ilvl="1" w:tplc="04150003" w:tentative="1">
      <w:start w:val="1"/>
      <w:numFmt w:val="bullet"/>
      <w:lvlText w:val="o"/>
      <w:lvlJc w:val="left"/>
      <w:pPr>
        <w:ind w:left="2205" w:hanging="360"/>
      </w:pPr>
      <w:rPr>
        <w:rFonts w:ascii="Courier New" w:hAnsi="Courier New" w:cs="Courier New" w:hint="default"/>
      </w:rPr>
    </w:lvl>
    <w:lvl w:ilvl="2" w:tplc="04150005" w:tentative="1">
      <w:start w:val="1"/>
      <w:numFmt w:val="bullet"/>
      <w:lvlText w:val=""/>
      <w:lvlJc w:val="left"/>
      <w:pPr>
        <w:ind w:left="2925" w:hanging="360"/>
      </w:pPr>
      <w:rPr>
        <w:rFonts w:ascii="Wingdings" w:hAnsi="Wingdings" w:hint="default"/>
      </w:rPr>
    </w:lvl>
    <w:lvl w:ilvl="3" w:tplc="04150001" w:tentative="1">
      <w:start w:val="1"/>
      <w:numFmt w:val="bullet"/>
      <w:lvlText w:val=""/>
      <w:lvlJc w:val="left"/>
      <w:pPr>
        <w:ind w:left="3645" w:hanging="360"/>
      </w:pPr>
      <w:rPr>
        <w:rFonts w:ascii="Symbol" w:hAnsi="Symbol" w:hint="default"/>
      </w:rPr>
    </w:lvl>
    <w:lvl w:ilvl="4" w:tplc="04150003" w:tentative="1">
      <w:start w:val="1"/>
      <w:numFmt w:val="bullet"/>
      <w:lvlText w:val="o"/>
      <w:lvlJc w:val="left"/>
      <w:pPr>
        <w:ind w:left="4365" w:hanging="360"/>
      </w:pPr>
      <w:rPr>
        <w:rFonts w:ascii="Courier New" w:hAnsi="Courier New" w:cs="Courier New" w:hint="default"/>
      </w:rPr>
    </w:lvl>
    <w:lvl w:ilvl="5" w:tplc="04150005" w:tentative="1">
      <w:start w:val="1"/>
      <w:numFmt w:val="bullet"/>
      <w:lvlText w:val=""/>
      <w:lvlJc w:val="left"/>
      <w:pPr>
        <w:ind w:left="5085" w:hanging="360"/>
      </w:pPr>
      <w:rPr>
        <w:rFonts w:ascii="Wingdings" w:hAnsi="Wingdings" w:hint="default"/>
      </w:rPr>
    </w:lvl>
    <w:lvl w:ilvl="6" w:tplc="04150001" w:tentative="1">
      <w:start w:val="1"/>
      <w:numFmt w:val="bullet"/>
      <w:lvlText w:val=""/>
      <w:lvlJc w:val="left"/>
      <w:pPr>
        <w:ind w:left="5805" w:hanging="360"/>
      </w:pPr>
      <w:rPr>
        <w:rFonts w:ascii="Symbol" w:hAnsi="Symbol" w:hint="default"/>
      </w:rPr>
    </w:lvl>
    <w:lvl w:ilvl="7" w:tplc="04150003" w:tentative="1">
      <w:start w:val="1"/>
      <w:numFmt w:val="bullet"/>
      <w:lvlText w:val="o"/>
      <w:lvlJc w:val="left"/>
      <w:pPr>
        <w:ind w:left="6525" w:hanging="360"/>
      </w:pPr>
      <w:rPr>
        <w:rFonts w:ascii="Courier New" w:hAnsi="Courier New" w:cs="Courier New" w:hint="default"/>
      </w:rPr>
    </w:lvl>
    <w:lvl w:ilvl="8" w:tplc="04150005" w:tentative="1">
      <w:start w:val="1"/>
      <w:numFmt w:val="bullet"/>
      <w:lvlText w:val=""/>
      <w:lvlJc w:val="left"/>
      <w:pPr>
        <w:ind w:left="7245" w:hanging="360"/>
      </w:pPr>
      <w:rPr>
        <w:rFonts w:ascii="Wingdings" w:hAnsi="Wingdings" w:hint="default"/>
      </w:rPr>
    </w:lvl>
  </w:abstractNum>
  <w:abstractNum w:abstractNumId="10">
    <w:nsid w:val="05CC21B5"/>
    <w:multiLevelType w:val="multilevel"/>
    <w:tmpl w:val="9A4E19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09CB5BA5"/>
    <w:multiLevelType w:val="hybridMultilevel"/>
    <w:tmpl w:val="FFD8C6E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nsid w:val="109A244C"/>
    <w:multiLevelType w:val="hybridMultilevel"/>
    <w:tmpl w:val="52247E2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nsid w:val="11B90F95"/>
    <w:multiLevelType w:val="hybridMultilevel"/>
    <w:tmpl w:val="05B0872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nsid w:val="14D139DF"/>
    <w:multiLevelType w:val="hybridMultilevel"/>
    <w:tmpl w:val="38EC40EA"/>
    <w:lvl w:ilvl="0" w:tplc="0415000F">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5">
    <w:nsid w:val="15396B3A"/>
    <w:multiLevelType w:val="hybridMultilevel"/>
    <w:tmpl w:val="AAFCFA1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nsid w:val="19C55301"/>
    <w:multiLevelType w:val="hybridMultilevel"/>
    <w:tmpl w:val="CE4E1E3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nsid w:val="19F862A3"/>
    <w:multiLevelType w:val="hybridMultilevel"/>
    <w:tmpl w:val="6EF058D2"/>
    <w:lvl w:ilvl="0" w:tplc="CA1C405E">
      <w:start w:val="1"/>
      <w:numFmt w:val="lowerLetter"/>
      <w:lvlText w:val="%1)"/>
      <w:lvlJc w:val="left"/>
      <w:pPr>
        <w:ind w:left="643" w:hanging="360"/>
      </w:pPr>
      <w:rPr>
        <w:rFonts w:hint="default"/>
        <w:color w:val="000000" w:themeColor="text1"/>
      </w:rPr>
    </w:lvl>
    <w:lvl w:ilvl="1" w:tplc="04150019" w:tentative="1">
      <w:start w:val="1"/>
      <w:numFmt w:val="lowerLetter"/>
      <w:lvlText w:val="%2."/>
      <w:lvlJc w:val="left"/>
      <w:pPr>
        <w:ind w:left="1363" w:hanging="360"/>
      </w:pPr>
    </w:lvl>
    <w:lvl w:ilvl="2" w:tplc="0415001B" w:tentative="1">
      <w:start w:val="1"/>
      <w:numFmt w:val="lowerRoman"/>
      <w:lvlText w:val="%3."/>
      <w:lvlJc w:val="right"/>
      <w:pPr>
        <w:ind w:left="2083" w:hanging="180"/>
      </w:pPr>
    </w:lvl>
    <w:lvl w:ilvl="3" w:tplc="0415000F" w:tentative="1">
      <w:start w:val="1"/>
      <w:numFmt w:val="decimal"/>
      <w:lvlText w:val="%4."/>
      <w:lvlJc w:val="left"/>
      <w:pPr>
        <w:ind w:left="2803" w:hanging="360"/>
      </w:pPr>
    </w:lvl>
    <w:lvl w:ilvl="4" w:tplc="04150019" w:tentative="1">
      <w:start w:val="1"/>
      <w:numFmt w:val="lowerLetter"/>
      <w:lvlText w:val="%5."/>
      <w:lvlJc w:val="left"/>
      <w:pPr>
        <w:ind w:left="3523" w:hanging="360"/>
      </w:pPr>
    </w:lvl>
    <w:lvl w:ilvl="5" w:tplc="0415001B" w:tentative="1">
      <w:start w:val="1"/>
      <w:numFmt w:val="lowerRoman"/>
      <w:lvlText w:val="%6."/>
      <w:lvlJc w:val="right"/>
      <w:pPr>
        <w:ind w:left="4243" w:hanging="180"/>
      </w:pPr>
    </w:lvl>
    <w:lvl w:ilvl="6" w:tplc="0415000F" w:tentative="1">
      <w:start w:val="1"/>
      <w:numFmt w:val="decimal"/>
      <w:lvlText w:val="%7."/>
      <w:lvlJc w:val="left"/>
      <w:pPr>
        <w:ind w:left="4963" w:hanging="360"/>
      </w:pPr>
    </w:lvl>
    <w:lvl w:ilvl="7" w:tplc="04150019" w:tentative="1">
      <w:start w:val="1"/>
      <w:numFmt w:val="lowerLetter"/>
      <w:lvlText w:val="%8."/>
      <w:lvlJc w:val="left"/>
      <w:pPr>
        <w:ind w:left="5683" w:hanging="360"/>
      </w:pPr>
    </w:lvl>
    <w:lvl w:ilvl="8" w:tplc="0415001B" w:tentative="1">
      <w:start w:val="1"/>
      <w:numFmt w:val="lowerRoman"/>
      <w:lvlText w:val="%9."/>
      <w:lvlJc w:val="right"/>
      <w:pPr>
        <w:ind w:left="6403" w:hanging="180"/>
      </w:pPr>
    </w:lvl>
  </w:abstractNum>
  <w:abstractNum w:abstractNumId="18">
    <w:nsid w:val="1CB20492"/>
    <w:multiLevelType w:val="hybridMultilevel"/>
    <w:tmpl w:val="FDD0D2F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nsid w:val="1FEF5431"/>
    <w:multiLevelType w:val="hybridMultilevel"/>
    <w:tmpl w:val="B734B86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nsid w:val="2025672A"/>
    <w:multiLevelType w:val="hybridMultilevel"/>
    <w:tmpl w:val="8D60FECE"/>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nsid w:val="22025B74"/>
    <w:multiLevelType w:val="hybridMultilevel"/>
    <w:tmpl w:val="90383350"/>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2">
    <w:nsid w:val="22B93DB5"/>
    <w:multiLevelType w:val="hybridMultilevel"/>
    <w:tmpl w:val="F91AEBAE"/>
    <w:lvl w:ilvl="0" w:tplc="04150017">
      <w:start w:val="1"/>
      <w:numFmt w:val="lowerLetter"/>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nsid w:val="25462646"/>
    <w:multiLevelType w:val="hybridMultilevel"/>
    <w:tmpl w:val="72C0C96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nsid w:val="264429AC"/>
    <w:multiLevelType w:val="hybridMultilevel"/>
    <w:tmpl w:val="F9667782"/>
    <w:lvl w:ilvl="0" w:tplc="A43619A4">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5">
    <w:nsid w:val="2EBA6424"/>
    <w:multiLevelType w:val="hybridMultilevel"/>
    <w:tmpl w:val="29F29712"/>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6">
    <w:nsid w:val="3BAB5B68"/>
    <w:multiLevelType w:val="hybridMultilevel"/>
    <w:tmpl w:val="DDBAA5C6"/>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nsid w:val="3BAE341E"/>
    <w:multiLevelType w:val="multilevel"/>
    <w:tmpl w:val="603A2B76"/>
    <w:lvl w:ilvl="0">
      <w:start w:val="3"/>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nsid w:val="3BC354E7"/>
    <w:multiLevelType w:val="multilevel"/>
    <w:tmpl w:val="F6641696"/>
    <w:lvl w:ilvl="0">
      <w:start w:val="3"/>
      <w:numFmt w:val="decimal"/>
      <w:lvlText w:val="%1"/>
      <w:lvlJc w:val="left"/>
      <w:pPr>
        <w:ind w:left="360" w:hanging="360"/>
      </w:pPr>
      <w:rPr>
        <w:rFonts w:hint="default"/>
      </w:rPr>
    </w:lvl>
    <w:lvl w:ilvl="1">
      <w:start w:val="3"/>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9">
    <w:nsid w:val="420576DF"/>
    <w:multiLevelType w:val="hybridMultilevel"/>
    <w:tmpl w:val="9B1A9F0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nsid w:val="420A3FA4"/>
    <w:multiLevelType w:val="hybridMultilevel"/>
    <w:tmpl w:val="89223DB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nsid w:val="4B024A11"/>
    <w:multiLevelType w:val="multilevel"/>
    <w:tmpl w:val="71D2211A"/>
    <w:lvl w:ilvl="0">
      <w:start w:val="3"/>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nsid w:val="4BDA266C"/>
    <w:multiLevelType w:val="multilevel"/>
    <w:tmpl w:val="614CF482"/>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nsid w:val="4EB36B4B"/>
    <w:multiLevelType w:val="hybridMultilevel"/>
    <w:tmpl w:val="3E9A054E"/>
    <w:lvl w:ilvl="0" w:tplc="04150019">
      <w:start w:val="1"/>
      <w:numFmt w:val="lowerLetter"/>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4">
    <w:nsid w:val="4F652E6F"/>
    <w:multiLevelType w:val="hybridMultilevel"/>
    <w:tmpl w:val="38EC40EA"/>
    <w:lvl w:ilvl="0" w:tplc="0415000F">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5">
    <w:nsid w:val="53F816DA"/>
    <w:multiLevelType w:val="hybridMultilevel"/>
    <w:tmpl w:val="21840E6E"/>
    <w:lvl w:ilvl="0" w:tplc="04150001">
      <w:start w:val="1"/>
      <w:numFmt w:val="bullet"/>
      <w:lvlText w:val=""/>
      <w:lvlJc w:val="left"/>
      <w:pPr>
        <w:ind w:left="1500" w:hanging="360"/>
      </w:pPr>
      <w:rPr>
        <w:rFonts w:ascii="Symbol" w:hAnsi="Symbol" w:hint="default"/>
      </w:rPr>
    </w:lvl>
    <w:lvl w:ilvl="1" w:tplc="04150003" w:tentative="1">
      <w:start w:val="1"/>
      <w:numFmt w:val="bullet"/>
      <w:lvlText w:val="o"/>
      <w:lvlJc w:val="left"/>
      <w:pPr>
        <w:ind w:left="2220" w:hanging="360"/>
      </w:pPr>
      <w:rPr>
        <w:rFonts w:ascii="Courier New" w:hAnsi="Courier New" w:cs="Courier New" w:hint="default"/>
      </w:rPr>
    </w:lvl>
    <w:lvl w:ilvl="2" w:tplc="04150005" w:tentative="1">
      <w:start w:val="1"/>
      <w:numFmt w:val="bullet"/>
      <w:lvlText w:val=""/>
      <w:lvlJc w:val="left"/>
      <w:pPr>
        <w:ind w:left="2940" w:hanging="360"/>
      </w:pPr>
      <w:rPr>
        <w:rFonts w:ascii="Wingdings" w:hAnsi="Wingdings" w:hint="default"/>
      </w:rPr>
    </w:lvl>
    <w:lvl w:ilvl="3" w:tplc="04150001" w:tentative="1">
      <w:start w:val="1"/>
      <w:numFmt w:val="bullet"/>
      <w:lvlText w:val=""/>
      <w:lvlJc w:val="left"/>
      <w:pPr>
        <w:ind w:left="3660" w:hanging="360"/>
      </w:pPr>
      <w:rPr>
        <w:rFonts w:ascii="Symbol" w:hAnsi="Symbol" w:hint="default"/>
      </w:rPr>
    </w:lvl>
    <w:lvl w:ilvl="4" w:tplc="04150003" w:tentative="1">
      <w:start w:val="1"/>
      <w:numFmt w:val="bullet"/>
      <w:lvlText w:val="o"/>
      <w:lvlJc w:val="left"/>
      <w:pPr>
        <w:ind w:left="4380" w:hanging="360"/>
      </w:pPr>
      <w:rPr>
        <w:rFonts w:ascii="Courier New" w:hAnsi="Courier New" w:cs="Courier New" w:hint="default"/>
      </w:rPr>
    </w:lvl>
    <w:lvl w:ilvl="5" w:tplc="04150005" w:tentative="1">
      <w:start w:val="1"/>
      <w:numFmt w:val="bullet"/>
      <w:lvlText w:val=""/>
      <w:lvlJc w:val="left"/>
      <w:pPr>
        <w:ind w:left="5100" w:hanging="360"/>
      </w:pPr>
      <w:rPr>
        <w:rFonts w:ascii="Wingdings" w:hAnsi="Wingdings" w:hint="default"/>
      </w:rPr>
    </w:lvl>
    <w:lvl w:ilvl="6" w:tplc="04150001" w:tentative="1">
      <w:start w:val="1"/>
      <w:numFmt w:val="bullet"/>
      <w:lvlText w:val=""/>
      <w:lvlJc w:val="left"/>
      <w:pPr>
        <w:ind w:left="5820" w:hanging="360"/>
      </w:pPr>
      <w:rPr>
        <w:rFonts w:ascii="Symbol" w:hAnsi="Symbol" w:hint="default"/>
      </w:rPr>
    </w:lvl>
    <w:lvl w:ilvl="7" w:tplc="04150003" w:tentative="1">
      <w:start w:val="1"/>
      <w:numFmt w:val="bullet"/>
      <w:lvlText w:val="o"/>
      <w:lvlJc w:val="left"/>
      <w:pPr>
        <w:ind w:left="6540" w:hanging="360"/>
      </w:pPr>
      <w:rPr>
        <w:rFonts w:ascii="Courier New" w:hAnsi="Courier New" w:cs="Courier New" w:hint="default"/>
      </w:rPr>
    </w:lvl>
    <w:lvl w:ilvl="8" w:tplc="04150005" w:tentative="1">
      <w:start w:val="1"/>
      <w:numFmt w:val="bullet"/>
      <w:lvlText w:val=""/>
      <w:lvlJc w:val="left"/>
      <w:pPr>
        <w:ind w:left="7260" w:hanging="360"/>
      </w:pPr>
      <w:rPr>
        <w:rFonts w:ascii="Wingdings" w:hAnsi="Wingdings" w:hint="default"/>
      </w:rPr>
    </w:lvl>
  </w:abstractNum>
  <w:abstractNum w:abstractNumId="36">
    <w:nsid w:val="54C55B5E"/>
    <w:multiLevelType w:val="hybridMultilevel"/>
    <w:tmpl w:val="5BA06132"/>
    <w:lvl w:ilvl="0" w:tplc="0415000F">
      <w:start w:val="5"/>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nsid w:val="577E402C"/>
    <w:multiLevelType w:val="hybridMultilevel"/>
    <w:tmpl w:val="B1523FB6"/>
    <w:lvl w:ilvl="0" w:tplc="36408B90">
      <w:start w:val="1974"/>
      <w:numFmt w:val="bullet"/>
      <w:lvlText w:val="-"/>
      <w:lvlJc w:val="left"/>
      <w:pPr>
        <w:tabs>
          <w:tab w:val="num" w:pos="900"/>
        </w:tabs>
        <w:ind w:left="900" w:hanging="360"/>
      </w:pPr>
      <w:rPr>
        <w:rFonts w:ascii="Times New Roman" w:eastAsia="Times New Roman" w:hAnsi="Times New Roman" w:cs="Times New Roman" w:hint="default"/>
      </w:rPr>
    </w:lvl>
    <w:lvl w:ilvl="1" w:tplc="04150003" w:tentative="1">
      <w:start w:val="1"/>
      <w:numFmt w:val="bullet"/>
      <w:lvlText w:val="o"/>
      <w:lvlJc w:val="left"/>
      <w:pPr>
        <w:tabs>
          <w:tab w:val="num" w:pos="1620"/>
        </w:tabs>
        <w:ind w:left="1620" w:hanging="360"/>
      </w:pPr>
      <w:rPr>
        <w:rFonts w:ascii="Courier New" w:hAnsi="Courier New" w:hint="default"/>
      </w:rPr>
    </w:lvl>
    <w:lvl w:ilvl="2" w:tplc="04150005" w:tentative="1">
      <w:start w:val="1"/>
      <w:numFmt w:val="bullet"/>
      <w:lvlText w:val=""/>
      <w:lvlJc w:val="left"/>
      <w:pPr>
        <w:tabs>
          <w:tab w:val="num" w:pos="2340"/>
        </w:tabs>
        <w:ind w:left="2340" w:hanging="360"/>
      </w:pPr>
      <w:rPr>
        <w:rFonts w:ascii="Wingdings" w:hAnsi="Wingdings" w:hint="default"/>
      </w:rPr>
    </w:lvl>
    <w:lvl w:ilvl="3" w:tplc="04150001" w:tentative="1">
      <w:start w:val="1"/>
      <w:numFmt w:val="bullet"/>
      <w:lvlText w:val=""/>
      <w:lvlJc w:val="left"/>
      <w:pPr>
        <w:tabs>
          <w:tab w:val="num" w:pos="3060"/>
        </w:tabs>
        <w:ind w:left="3060" w:hanging="360"/>
      </w:pPr>
      <w:rPr>
        <w:rFonts w:ascii="Symbol" w:hAnsi="Symbol" w:hint="default"/>
      </w:rPr>
    </w:lvl>
    <w:lvl w:ilvl="4" w:tplc="04150003" w:tentative="1">
      <w:start w:val="1"/>
      <w:numFmt w:val="bullet"/>
      <w:lvlText w:val="o"/>
      <w:lvlJc w:val="left"/>
      <w:pPr>
        <w:tabs>
          <w:tab w:val="num" w:pos="3780"/>
        </w:tabs>
        <w:ind w:left="3780" w:hanging="360"/>
      </w:pPr>
      <w:rPr>
        <w:rFonts w:ascii="Courier New" w:hAnsi="Courier New" w:hint="default"/>
      </w:rPr>
    </w:lvl>
    <w:lvl w:ilvl="5" w:tplc="04150005" w:tentative="1">
      <w:start w:val="1"/>
      <w:numFmt w:val="bullet"/>
      <w:lvlText w:val=""/>
      <w:lvlJc w:val="left"/>
      <w:pPr>
        <w:tabs>
          <w:tab w:val="num" w:pos="4500"/>
        </w:tabs>
        <w:ind w:left="4500" w:hanging="360"/>
      </w:pPr>
      <w:rPr>
        <w:rFonts w:ascii="Wingdings" w:hAnsi="Wingdings" w:hint="default"/>
      </w:rPr>
    </w:lvl>
    <w:lvl w:ilvl="6" w:tplc="04150001" w:tentative="1">
      <w:start w:val="1"/>
      <w:numFmt w:val="bullet"/>
      <w:lvlText w:val=""/>
      <w:lvlJc w:val="left"/>
      <w:pPr>
        <w:tabs>
          <w:tab w:val="num" w:pos="5220"/>
        </w:tabs>
        <w:ind w:left="5220" w:hanging="360"/>
      </w:pPr>
      <w:rPr>
        <w:rFonts w:ascii="Symbol" w:hAnsi="Symbol" w:hint="default"/>
      </w:rPr>
    </w:lvl>
    <w:lvl w:ilvl="7" w:tplc="04150003" w:tentative="1">
      <w:start w:val="1"/>
      <w:numFmt w:val="bullet"/>
      <w:lvlText w:val="o"/>
      <w:lvlJc w:val="left"/>
      <w:pPr>
        <w:tabs>
          <w:tab w:val="num" w:pos="5940"/>
        </w:tabs>
        <w:ind w:left="5940" w:hanging="360"/>
      </w:pPr>
      <w:rPr>
        <w:rFonts w:ascii="Courier New" w:hAnsi="Courier New" w:hint="default"/>
      </w:rPr>
    </w:lvl>
    <w:lvl w:ilvl="8" w:tplc="04150005" w:tentative="1">
      <w:start w:val="1"/>
      <w:numFmt w:val="bullet"/>
      <w:lvlText w:val=""/>
      <w:lvlJc w:val="left"/>
      <w:pPr>
        <w:tabs>
          <w:tab w:val="num" w:pos="6660"/>
        </w:tabs>
        <w:ind w:left="6660" w:hanging="360"/>
      </w:pPr>
      <w:rPr>
        <w:rFonts w:ascii="Wingdings" w:hAnsi="Wingdings" w:hint="default"/>
      </w:rPr>
    </w:lvl>
  </w:abstractNum>
  <w:abstractNum w:abstractNumId="38">
    <w:nsid w:val="58ED4784"/>
    <w:multiLevelType w:val="hybridMultilevel"/>
    <w:tmpl w:val="2D8499EA"/>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nsid w:val="6CE97610"/>
    <w:multiLevelType w:val="multilevel"/>
    <w:tmpl w:val="3AAE9D36"/>
    <w:lvl w:ilvl="0">
      <w:start w:val="3"/>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nsid w:val="6D5C3B0B"/>
    <w:multiLevelType w:val="hybridMultilevel"/>
    <w:tmpl w:val="F9667782"/>
    <w:lvl w:ilvl="0" w:tplc="A43619A4">
      <w:start w:val="1"/>
      <w:numFmt w:val="decimal"/>
      <w:lvlText w:val="%1."/>
      <w:lvlJc w:val="left"/>
      <w:pPr>
        <w:ind w:left="1069"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1">
    <w:nsid w:val="6D8015E5"/>
    <w:multiLevelType w:val="hybridMultilevel"/>
    <w:tmpl w:val="770C9B34"/>
    <w:lvl w:ilvl="0" w:tplc="0415000F">
      <w:start w:val="5"/>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nsid w:val="73DB681E"/>
    <w:multiLevelType w:val="hybridMultilevel"/>
    <w:tmpl w:val="936E6AF4"/>
    <w:lvl w:ilvl="0" w:tplc="0415000F">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nsid w:val="77E02822"/>
    <w:multiLevelType w:val="hybridMultilevel"/>
    <w:tmpl w:val="A82880F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4">
    <w:nsid w:val="7E1D7FCF"/>
    <w:multiLevelType w:val="hybridMultilevel"/>
    <w:tmpl w:val="E63AF12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5">
    <w:nsid w:val="7FCE4C3F"/>
    <w:multiLevelType w:val="hybridMultilevel"/>
    <w:tmpl w:val="AF780774"/>
    <w:lvl w:ilvl="0" w:tplc="03540D20">
      <w:start w:val="1"/>
      <w:numFmt w:val="decimal"/>
      <w:lvlText w:val="%1."/>
      <w:lvlJc w:val="left"/>
      <w:pPr>
        <w:tabs>
          <w:tab w:val="num" w:pos="397"/>
        </w:tabs>
        <w:ind w:left="397" w:hanging="397"/>
      </w:pPr>
      <w:rPr>
        <w:rFonts w:ascii="Times New Roman" w:hAnsi="Times New Roman" w:hint="default"/>
        <w:b w:val="0"/>
        <w:i w:val="0"/>
        <w:sz w:val="24"/>
        <w:szCs w:val="24"/>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num w:numId="1">
    <w:abstractNumId w:val="0"/>
  </w:num>
  <w:num w:numId="2">
    <w:abstractNumId w:val="33"/>
  </w:num>
  <w:num w:numId="3">
    <w:abstractNumId w:val="34"/>
  </w:num>
  <w:num w:numId="4">
    <w:abstractNumId w:val="14"/>
  </w:num>
  <w:num w:numId="5">
    <w:abstractNumId w:val="1"/>
  </w:num>
  <w:num w:numId="6">
    <w:abstractNumId w:val="2"/>
  </w:num>
  <w:num w:numId="7">
    <w:abstractNumId w:val="3"/>
  </w:num>
  <w:num w:numId="8">
    <w:abstractNumId w:val="4"/>
  </w:num>
  <w:num w:numId="9">
    <w:abstractNumId w:val="5"/>
  </w:num>
  <w:num w:numId="10">
    <w:abstractNumId w:val="6"/>
  </w:num>
  <w:num w:numId="11">
    <w:abstractNumId w:val="7"/>
  </w:num>
  <w:num w:numId="12">
    <w:abstractNumId w:val="9"/>
  </w:num>
  <w:num w:numId="13">
    <w:abstractNumId w:val="35"/>
  </w:num>
  <w:num w:numId="14">
    <w:abstractNumId w:val="42"/>
  </w:num>
  <w:num w:numId="15">
    <w:abstractNumId w:val="36"/>
  </w:num>
  <w:num w:numId="16">
    <w:abstractNumId w:val="40"/>
  </w:num>
  <w:num w:numId="17">
    <w:abstractNumId w:val="24"/>
  </w:num>
  <w:num w:numId="18">
    <w:abstractNumId w:val="44"/>
  </w:num>
  <w:num w:numId="19">
    <w:abstractNumId w:val="15"/>
  </w:num>
  <w:num w:numId="20">
    <w:abstractNumId w:val="30"/>
  </w:num>
  <w:num w:numId="21">
    <w:abstractNumId w:val="13"/>
  </w:num>
  <w:num w:numId="22">
    <w:abstractNumId w:val="45"/>
  </w:num>
  <w:num w:numId="23">
    <w:abstractNumId w:val="8"/>
  </w:num>
  <w:num w:numId="24">
    <w:abstractNumId w:val="37"/>
  </w:num>
  <w:num w:numId="25">
    <w:abstractNumId w:val="21"/>
  </w:num>
  <w:num w:numId="26">
    <w:abstractNumId w:val="20"/>
  </w:num>
  <w:num w:numId="27">
    <w:abstractNumId w:val="17"/>
  </w:num>
  <w:num w:numId="28">
    <w:abstractNumId w:val="32"/>
  </w:num>
  <w:num w:numId="29">
    <w:abstractNumId w:val="29"/>
  </w:num>
  <w:num w:numId="30">
    <w:abstractNumId w:val="18"/>
  </w:num>
  <w:num w:numId="31">
    <w:abstractNumId w:val="16"/>
  </w:num>
  <w:num w:numId="32">
    <w:abstractNumId w:val="12"/>
  </w:num>
  <w:num w:numId="33">
    <w:abstractNumId w:val="10"/>
  </w:num>
  <w:num w:numId="34">
    <w:abstractNumId w:val="19"/>
  </w:num>
  <w:num w:numId="35">
    <w:abstractNumId w:val="22"/>
  </w:num>
  <w:num w:numId="36">
    <w:abstractNumId w:val="38"/>
  </w:num>
  <w:num w:numId="37">
    <w:abstractNumId w:val="23"/>
  </w:num>
  <w:num w:numId="38">
    <w:abstractNumId w:val="26"/>
  </w:num>
  <w:num w:numId="39">
    <w:abstractNumId w:val="11"/>
  </w:num>
  <w:num w:numId="40">
    <w:abstractNumId w:val="25"/>
  </w:num>
  <w:num w:numId="41">
    <w:abstractNumId w:val="43"/>
  </w:num>
  <w:num w:numId="42">
    <w:abstractNumId w:val="27"/>
  </w:num>
  <w:num w:numId="43">
    <w:abstractNumId w:val="31"/>
  </w:num>
  <w:num w:numId="44">
    <w:abstractNumId w:val="39"/>
  </w:num>
  <w:num w:numId="45">
    <w:abstractNumId w:val="28"/>
  </w:num>
  <w:num w:numId="46">
    <w:abstractNumId w:val="4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72"/>
  <w:displayBackgroundShape/>
  <w:proofState w:spelling="clean"/>
  <w:defaultTabStop w:val="709"/>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pos w:val="beneathText"/>
    <w:footnote w:id="-1"/>
    <w:footnote w:id="0"/>
  </w:footnotePr>
  <w:endnotePr>
    <w:endnote w:id="-1"/>
    <w:endnote w:id="0"/>
  </w:endnotePr>
  <w:compat/>
  <w:rsids>
    <w:rsidRoot w:val="00142A24"/>
    <w:rsid w:val="00000C2C"/>
    <w:rsid w:val="00001EA9"/>
    <w:rsid w:val="00004A0E"/>
    <w:rsid w:val="00020B3C"/>
    <w:rsid w:val="00022C43"/>
    <w:rsid w:val="000243C4"/>
    <w:rsid w:val="00037B33"/>
    <w:rsid w:val="00046CCD"/>
    <w:rsid w:val="00052DCF"/>
    <w:rsid w:val="000561B0"/>
    <w:rsid w:val="00056995"/>
    <w:rsid w:val="00057FC2"/>
    <w:rsid w:val="0006054A"/>
    <w:rsid w:val="00060A29"/>
    <w:rsid w:val="00063877"/>
    <w:rsid w:val="0006458F"/>
    <w:rsid w:val="0006555C"/>
    <w:rsid w:val="0006626B"/>
    <w:rsid w:val="00072DC2"/>
    <w:rsid w:val="000926EA"/>
    <w:rsid w:val="000971AC"/>
    <w:rsid w:val="000A0BC0"/>
    <w:rsid w:val="000A2792"/>
    <w:rsid w:val="000A4948"/>
    <w:rsid w:val="000A6D3E"/>
    <w:rsid w:val="000B0DA6"/>
    <w:rsid w:val="000C6E72"/>
    <w:rsid w:val="000C7113"/>
    <w:rsid w:val="000D4157"/>
    <w:rsid w:val="000E34C3"/>
    <w:rsid w:val="001013A0"/>
    <w:rsid w:val="00101579"/>
    <w:rsid w:val="001043D3"/>
    <w:rsid w:val="001116E4"/>
    <w:rsid w:val="00113B02"/>
    <w:rsid w:val="00116DF0"/>
    <w:rsid w:val="00127808"/>
    <w:rsid w:val="00127A93"/>
    <w:rsid w:val="00142845"/>
    <w:rsid w:val="00142A24"/>
    <w:rsid w:val="0015575E"/>
    <w:rsid w:val="001636F9"/>
    <w:rsid w:val="0016397B"/>
    <w:rsid w:val="00163BE8"/>
    <w:rsid w:val="00172520"/>
    <w:rsid w:val="00173689"/>
    <w:rsid w:val="00183E14"/>
    <w:rsid w:val="001840F6"/>
    <w:rsid w:val="0018723C"/>
    <w:rsid w:val="001907CE"/>
    <w:rsid w:val="001B26B1"/>
    <w:rsid w:val="001C2803"/>
    <w:rsid w:val="001C2D81"/>
    <w:rsid w:val="001C77EF"/>
    <w:rsid w:val="001D08FE"/>
    <w:rsid w:val="001D0DA0"/>
    <w:rsid w:val="001D1376"/>
    <w:rsid w:val="001E3614"/>
    <w:rsid w:val="00204955"/>
    <w:rsid w:val="0021037A"/>
    <w:rsid w:val="00213D9C"/>
    <w:rsid w:val="002158DB"/>
    <w:rsid w:val="0022149E"/>
    <w:rsid w:val="002253C5"/>
    <w:rsid w:val="00225D15"/>
    <w:rsid w:val="0022668F"/>
    <w:rsid w:val="002348EF"/>
    <w:rsid w:val="00234E87"/>
    <w:rsid w:val="00235294"/>
    <w:rsid w:val="002433CC"/>
    <w:rsid w:val="002435B0"/>
    <w:rsid w:val="00246EC3"/>
    <w:rsid w:val="00250557"/>
    <w:rsid w:val="00260355"/>
    <w:rsid w:val="00260D5E"/>
    <w:rsid w:val="00271019"/>
    <w:rsid w:val="00275C0F"/>
    <w:rsid w:val="00280944"/>
    <w:rsid w:val="00281746"/>
    <w:rsid w:val="00291F69"/>
    <w:rsid w:val="00292ACE"/>
    <w:rsid w:val="0029573B"/>
    <w:rsid w:val="00295A60"/>
    <w:rsid w:val="002C1DE7"/>
    <w:rsid w:val="002D2E2D"/>
    <w:rsid w:val="002D319D"/>
    <w:rsid w:val="002D3718"/>
    <w:rsid w:val="002D3749"/>
    <w:rsid w:val="002D429B"/>
    <w:rsid w:val="002E444A"/>
    <w:rsid w:val="002E45F9"/>
    <w:rsid w:val="002E5214"/>
    <w:rsid w:val="002F026E"/>
    <w:rsid w:val="002F2C94"/>
    <w:rsid w:val="002F34D4"/>
    <w:rsid w:val="002F4BF0"/>
    <w:rsid w:val="002F5B8B"/>
    <w:rsid w:val="003014C0"/>
    <w:rsid w:val="00305167"/>
    <w:rsid w:val="00320D2E"/>
    <w:rsid w:val="00321752"/>
    <w:rsid w:val="00322C30"/>
    <w:rsid w:val="00325722"/>
    <w:rsid w:val="0033089D"/>
    <w:rsid w:val="00333D3A"/>
    <w:rsid w:val="0033446A"/>
    <w:rsid w:val="003347E4"/>
    <w:rsid w:val="00343DE9"/>
    <w:rsid w:val="003449C3"/>
    <w:rsid w:val="00345CBA"/>
    <w:rsid w:val="00346DDE"/>
    <w:rsid w:val="00352553"/>
    <w:rsid w:val="003552A0"/>
    <w:rsid w:val="00355BE8"/>
    <w:rsid w:val="003604F8"/>
    <w:rsid w:val="00364969"/>
    <w:rsid w:val="00367832"/>
    <w:rsid w:val="0037089C"/>
    <w:rsid w:val="00373085"/>
    <w:rsid w:val="0037351A"/>
    <w:rsid w:val="003745CF"/>
    <w:rsid w:val="0038250D"/>
    <w:rsid w:val="00382FDB"/>
    <w:rsid w:val="0038712A"/>
    <w:rsid w:val="00387C12"/>
    <w:rsid w:val="00391DD8"/>
    <w:rsid w:val="00394390"/>
    <w:rsid w:val="0039441D"/>
    <w:rsid w:val="00396E85"/>
    <w:rsid w:val="003A0829"/>
    <w:rsid w:val="003A48CF"/>
    <w:rsid w:val="003A5428"/>
    <w:rsid w:val="003B13D0"/>
    <w:rsid w:val="003B1DA5"/>
    <w:rsid w:val="003B5BA1"/>
    <w:rsid w:val="003C3C17"/>
    <w:rsid w:val="003C6BC1"/>
    <w:rsid w:val="003C6E00"/>
    <w:rsid w:val="003C7D3C"/>
    <w:rsid w:val="003D1FEB"/>
    <w:rsid w:val="003E03B0"/>
    <w:rsid w:val="003F4BEF"/>
    <w:rsid w:val="003F5D35"/>
    <w:rsid w:val="00405648"/>
    <w:rsid w:val="00406570"/>
    <w:rsid w:val="00410EEA"/>
    <w:rsid w:val="00411E75"/>
    <w:rsid w:val="0041421C"/>
    <w:rsid w:val="004260F1"/>
    <w:rsid w:val="004268CC"/>
    <w:rsid w:val="004346D2"/>
    <w:rsid w:val="00445D2D"/>
    <w:rsid w:val="004507D9"/>
    <w:rsid w:val="00450AD3"/>
    <w:rsid w:val="00453FFB"/>
    <w:rsid w:val="00454D07"/>
    <w:rsid w:val="004574C9"/>
    <w:rsid w:val="0046162C"/>
    <w:rsid w:val="00470424"/>
    <w:rsid w:val="00470A49"/>
    <w:rsid w:val="00471676"/>
    <w:rsid w:val="00477D05"/>
    <w:rsid w:val="00484158"/>
    <w:rsid w:val="004B0771"/>
    <w:rsid w:val="004B27E5"/>
    <w:rsid w:val="004B358E"/>
    <w:rsid w:val="004B779B"/>
    <w:rsid w:val="004C1BBB"/>
    <w:rsid w:val="004D0577"/>
    <w:rsid w:val="004D05DE"/>
    <w:rsid w:val="004D5C71"/>
    <w:rsid w:val="004E062C"/>
    <w:rsid w:val="004E1F48"/>
    <w:rsid w:val="004E5D1A"/>
    <w:rsid w:val="004F166F"/>
    <w:rsid w:val="004F2674"/>
    <w:rsid w:val="004F3273"/>
    <w:rsid w:val="004F44A0"/>
    <w:rsid w:val="004F5ED9"/>
    <w:rsid w:val="004F722D"/>
    <w:rsid w:val="00502340"/>
    <w:rsid w:val="005038B4"/>
    <w:rsid w:val="0050464F"/>
    <w:rsid w:val="00507D93"/>
    <w:rsid w:val="00510B70"/>
    <w:rsid w:val="00511520"/>
    <w:rsid w:val="00512C90"/>
    <w:rsid w:val="0051357F"/>
    <w:rsid w:val="00515D4B"/>
    <w:rsid w:val="00517353"/>
    <w:rsid w:val="005176F4"/>
    <w:rsid w:val="00520BB9"/>
    <w:rsid w:val="005213AC"/>
    <w:rsid w:val="00523B3F"/>
    <w:rsid w:val="0052489F"/>
    <w:rsid w:val="00524908"/>
    <w:rsid w:val="00526045"/>
    <w:rsid w:val="00526BB8"/>
    <w:rsid w:val="00530C66"/>
    <w:rsid w:val="005358B8"/>
    <w:rsid w:val="00535A0E"/>
    <w:rsid w:val="00536B4A"/>
    <w:rsid w:val="00536C65"/>
    <w:rsid w:val="0053725A"/>
    <w:rsid w:val="00540A6B"/>
    <w:rsid w:val="00540C6B"/>
    <w:rsid w:val="00541BBC"/>
    <w:rsid w:val="00545056"/>
    <w:rsid w:val="00545CCD"/>
    <w:rsid w:val="00555E11"/>
    <w:rsid w:val="005654C5"/>
    <w:rsid w:val="0056639B"/>
    <w:rsid w:val="005702E4"/>
    <w:rsid w:val="0058352E"/>
    <w:rsid w:val="0058486F"/>
    <w:rsid w:val="0059187B"/>
    <w:rsid w:val="00594187"/>
    <w:rsid w:val="005947BC"/>
    <w:rsid w:val="00595063"/>
    <w:rsid w:val="0059533B"/>
    <w:rsid w:val="005A03BB"/>
    <w:rsid w:val="005A126E"/>
    <w:rsid w:val="005A2689"/>
    <w:rsid w:val="005A3A6B"/>
    <w:rsid w:val="005B0C0E"/>
    <w:rsid w:val="005B1FB4"/>
    <w:rsid w:val="005B377F"/>
    <w:rsid w:val="005B3C02"/>
    <w:rsid w:val="005D1896"/>
    <w:rsid w:val="005D205F"/>
    <w:rsid w:val="005D3B4B"/>
    <w:rsid w:val="005D4673"/>
    <w:rsid w:val="005D6C3E"/>
    <w:rsid w:val="005D704E"/>
    <w:rsid w:val="005D7602"/>
    <w:rsid w:val="005E46A1"/>
    <w:rsid w:val="005F0003"/>
    <w:rsid w:val="005F05D5"/>
    <w:rsid w:val="005F241C"/>
    <w:rsid w:val="005F4073"/>
    <w:rsid w:val="005F4714"/>
    <w:rsid w:val="006048CE"/>
    <w:rsid w:val="006068BC"/>
    <w:rsid w:val="00607743"/>
    <w:rsid w:val="0061276A"/>
    <w:rsid w:val="0061574E"/>
    <w:rsid w:val="0062074F"/>
    <w:rsid w:val="0063073F"/>
    <w:rsid w:val="00632010"/>
    <w:rsid w:val="00635F4E"/>
    <w:rsid w:val="0064220E"/>
    <w:rsid w:val="006440E8"/>
    <w:rsid w:val="0064624B"/>
    <w:rsid w:val="00646732"/>
    <w:rsid w:val="0065169C"/>
    <w:rsid w:val="00655EC7"/>
    <w:rsid w:val="00663E16"/>
    <w:rsid w:val="00666F28"/>
    <w:rsid w:val="00670A0E"/>
    <w:rsid w:val="00671739"/>
    <w:rsid w:val="00672879"/>
    <w:rsid w:val="00672D40"/>
    <w:rsid w:val="00674B19"/>
    <w:rsid w:val="00677C79"/>
    <w:rsid w:val="00680BBC"/>
    <w:rsid w:val="00680FB5"/>
    <w:rsid w:val="00683D4E"/>
    <w:rsid w:val="0068471A"/>
    <w:rsid w:val="00684A83"/>
    <w:rsid w:val="006863FA"/>
    <w:rsid w:val="006A24F3"/>
    <w:rsid w:val="006A34F0"/>
    <w:rsid w:val="006A41C7"/>
    <w:rsid w:val="006A5BF4"/>
    <w:rsid w:val="006B088F"/>
    <w:rsid w:val="006B671C"/>
    <w:rsid w:val="006C042D"/>
    <w:rsid w:val="006C4B0B"/>
    <w:rsid w:val="006C6DFB"/>
    <w:rsid w:val="006D3097"/>
    <w:rsid w:val="006D61D6"/>
    <w:rsid w:val="006E1E09"/>
    <w:rsid w:val="006E2A00"/>
    <w:rsid w:val="006E3D6E"/>
    <w:rsid w:val="006E5440"/>
    <w:rsid w:val="006E5993"/>
    <w:rsid w:val="006E638E"/>
    <w:rsid w:val="006E6444"/>
    <w:rsid w:val="006E6CB9"/>
    <w:rsid w:val="006F25B9"/>
    <w:rsid w:val="006F3464"/>
    <w:rsid w:val="006F3C28"/>
    <w:rsid w:val="006F57C2"/>
    <w:rsid w:val="006F625C"/>
    <w:rsid w:val="007019BA"/>
    <w:rsid w:val="00702D14"/>
    <w:rsid w:val="007076E0"/>
    <w:rsid w:val="00710A04"/>
    <w:rsid w:val="00717ACF"/>
    <w:rsid w:val="00717F35"/>
    <w:rsid w:val="00723DCB"/>
    <w:rsid w:val="00735DB0"/>
    <w:rsid w:val="00737F7E"/>
    <w:rsid w:val="00740651"/>
    <w:rsid w:val="00743194"/>
    <w:rsid w:val="00743610"/>
    <w:rsid w:val="007469BC"/>
    <w:rsid w:val="00750F0F"/>
    <w:rsid w:val="007510F4"/>
    <w:rsid w:val="007647E1"/>
    <w:rsid w:val="00770B9E"/>
    <w:rsid w:val="007753DA"/>
    <w:rsid w:val="00776EFF"/>
    <w:rsid w:val="00781C6A"/>
    <w:rsid w:val="00782EEA"/>
    <w:rsid w:val="007923CE"/>
    <w:rsid w:val="007A0087"/>
    <w:rsid w:val="007A4016"/>
    <w:rsid w:val="007A465C"/>
    <w:rsid w:val="007A50E7"/>
    <w:rsid w:val="007A64DD"/>
    <w:rsid w:val="007B6B4B"/>
    <w:rsid w:val="007C01A4"/>
    <w:rsid w:val="007C2157"/>
    <w:rsid w:val="007C4187"/>
    <w:rsid w:val="007C6ACF"/>
    <w:rsid w:val="007C76FB"/>
    <w:rsid w:val="007C7B48"/>
    <w:rsid w:val="007C7DE6"/>
    <w:rsid w:val="007D1DF3"/>
    <w:rsid w:val="007D4B5E"/>
    <w:rsid w:val="007D54C0"/>
    <w:rsid w:val="007E016F"/>
    <w:rsid w:val="007E056D"/>
    <w:rsid w:val="007E2F57"/>
    <w:rsid w:val="007E474C"/>
    <w:rsid w:val="007F0FEE"/>
    <w:rsid w:val="00800429"/>
    <w:rsid w:val="00811C12"/>
    <w:rsid w:val="00813979"/>
    <w:rsid w:val="008255FD"/>
    <w:rsid w:val="008317E0"/>
    <w:rsid w:val="00835556"/>
    <w:rsid w:val="0084160B"/>
    <w:rsid w:val="00841B1D"/>
    <w:rsid w:val="00853A33"/>
    <w:rsid w:val="00862E98"/>
    <w:rsid w:val="0086353F"/>
    <w:rsid w:val="008635F8"/>
    <w:rsid w:val="0086360D"/>
    <w:rsid w:val="00876294"/>
    <w:rsid w:val="008844DA"/>
    <w:rsid w:val="008858D8"/>
    <w:rsid w:val="00891D3E"/>
    <w:rsid w:val="0089234E"/>
    <w:rsid w:val="00895EE1"/>
    <w:rsid w:val="008A41C9"/>
    <w:rsid w:val="008A4864"/>
    <w:rsid w:val="008B22CC"/>
    <w:rsid w:val="008B2D95"/>
    <w:rsid w:val="008C4681"/>
    <w:rsid w:val="008C75AB"/>
    <w:rsid w:val="008D24D4"/>
    <w:rsid w:val="008D47DD"/>
    <w:rsid w:val="008D494C"/>
    <w:rsid w:val="008E32F5"/>
    <w:rsid w:val="008F40B0"/>
    <w:rsid w:val="00907598"/>
    <w:rsid w:val="0090791D"/>
    <w:rsid w:val="009158BA"/>
    <w:rsid w:val="00921722"/>
    <w:rsid w:val="0092597B"/>
    <w:rsid w:val="00927D01"/>
    <w:rsid w:val="0093200E"/>
    <w:rsid w:val="009325D2"/>
    <w:rsid w:val="009341AF"/>
    <w:rsid w:val="009416F1"/>
    <w:rsid w:val="00945775"/>
    <w:rsid w:val="00945D7D"/>
    <w:rsid w:val="00951004"/>
    <w:rsid w:val="00960005"/>
    <w:rsid w:val="00966B17"/>
    <w:rsid w:val="009676D1"/>
    <w:rsid w:val="00970A3E"/>
    <w:rsid w:val="00976641"/>
    <w:rsid w:val="009903DD"/>
    <w:rsid w:val="009964F3"/>
    <w:rsid w:val="009B4727"/>
    <w:rsid w:val="009B53AD"/>
    <w:rsid w:val="009C69EF"/>
    <w:rsid w:val="009D2B58"/>
    <w:rsid w:val="009E3561"/>
    <w:rsid w:val="009F3886"/>
    <w:rsid w:val="00A0320D"/>
    <w:rsid w:val="00A05CE7"/>
    <w:rsid w:val="00A10D0B"/>
    <w:rsid w:val="00A30A41"/>
    <w:rsid w:val="00A35CE2"/>
    <w:rsid w:val="00A36A69"/>
    <w:rsid w:val="00A428AF"/>
    <w:rsid w:val="00A54085"/>
    <w:rsid w:val="00A54A07"/>
    <w:rsid w:val="00A62AE3"/>
    <w:rsid w:val="00A65EE3"/>
    <w:rsid w:val="00A678AE"/>
    <w:rsid w:val="00A67B56"/>
    <w:rsid w:val="00A72300"/>
    <w:rsid w:val="00A74D03"/>
    <w:rsid w:val="00A8003C"/>
    <w:rsid w:val="00A80887"/>
    <w:rsid w:val="00A81B60"/>
    <w:rsid w:val="00A8226D"/>
    <w:rsid w:val="00A94D44"/>
    <w:rsid w:val="00A95A5F"/>
    <w:rsid w:val="00AA1877"/>
    <w:rsid w:val="00AA4C18"/>
    <w:rsid w:val="00AB01F8"/>
    <w:rsid w:val="00AB1E83"/>
    <w:rsid w:val="00AC3893"/>
    <w:rsid w:val="00AC6007"/>
    <w:rsid w:val="00AD15A0"/>
    <w:rsid w:val="00AD1E06"/>
    <w:rsid w:val="00AE0109"/>
    <w:rsid w:val="00AE4621"/>
    <w:rsid w:val="00AF1C4B"/>
    <w:rsid w:val="00AF3200"/>
    <w:rsid w:val="00AF582B"/>
    <w:rsid w:val="00B00F19"/>
    <w:rsid w:val="00B04104"/>
    <w:rsid w:val="00B04634"/>
    <w:rsid w:val="00B04A6C"/>
    <w:rsid w:val="00B11739"/>
    <w:rsid w:val="00B1326D"/>
    <w:rsid w:val="00B172F0"/>
    <w:rsid w:val="00B20AB5"/>
    <w:rsid w:val="00B27EF5"/>
    <w:rsid w:val="00B35AB0"/>
    <w:rsid w:val="00B408C3"/>
    <w:rsid w:val="00B41308"/>
    <w:rsid w:val="00B4278B"/>
    <w:rsid w:val="00B47EFB"/>
    <w:rsid w:val="00B52CEE"/>
    <w:rsid w:val="00B55827"/>
    <w:rsid w:val="00B573CD"/>
    <w:rsid w:val="00B62FD8"/>
    <w:rsid w:val="00B70707"/>
    <w:rsid w:val="00B7134F"/>
    <w:rsid w:val="00B7222E"/>
    <w:rsid w:val="00B72C80"/>
    <w:rsid w:val="00B76C6E"/>
    <w:rsid w:val="00B90FE0"/>
    <w:rsid w:val="00BA596B"/>
    <w:rsid w:val="00BB08A1"/>
    <w:rsid w:val="00BB10FC"/>
    <w:rsid w:val="00BB2D9C"/>
    <w:rsid w:val="00BB37DA"/>
    <w:rsid w:val="00BC0F8E"/>
    <w:rsid w:val="00BC1156"/>
    <w:rsid w:val="00BC19A6"/>
    <w:rsid w:val="00BC49B8"/>
    <w:rsid w:val="00BC7EAE"/>
    <w:rsid w:val="00BD24A8"/>
    <w:rsid w:val="00BD7024"/>
    <w:rsid w:val="00BE3591"/>
    <w:rsid w:val="00BE4C41"/>
    <w:rsid w:val="00BE6B27"/>
    <w:rsid w:val="00BF29E6"/>
    <w:rsid w:val="00C039C1"/>
    <w:rsid w:val="00C04CA9"/>
    <w:rsid w:val="00C05798"/>
    <w:rsid w:val="00C171C9"/>
    <w:rsid w:val="00C226DB"/>
    <w:rsid w:val="00C2301D"/>
    <w:rsid w:val="00C2479A"/>
    <w:rsid w:val="00C253B4"/>
    <w:rsid w:val="00C2553F"/>
    <w:rsid w:val="00C25A6E"/>
    <w:rsid w:val="00C25E03"/>
    <w:rsid w:val="00C3121B"/>
    <w:rsid w:val="00C320AF"/>
    <w:rsid w:val="00C34652"/>
    <w:rsid w:val="00C46482"/>
    <w:rsid w:val="00C53C2F"/>
    <w:rsid w:val="00C54023"/>
    <w:rsid w:val="00C562A4"/>
    <w:rsid w:val="00C57359"/>
    <w:rsid w:val="00C6614D"/>
    <w:rsid w:val="00C72A5B"/>
    <w:rsid w:val="00C7384E"/>
    <w:rsid w:val="00C73BA2"/>
    <w:rsid w:val="00C73DC5"/>
    <w:rsid w:val="00C74D82"/>
    <w:rsid w:val="00C81733"/>
    <w:rsid w:val="00C832AA"/>
    <w:rsid w:val="00C83C43"/>
    <w:rsid w:val="00C83F8C"/>
    <w:rsid w:val="00C8461B"/>
    <w:rsid w:val="00C95070"/>
    <w:rsid w:val="00C96C12"/>
    <w:rsid w:val="00CA3141"/>
    <w:rsid w:val="00CA4C6B"/>
    <w:rsid w:val="00CA7B0E"/>
    <w:rsid w:val="00CB25BB"/>
    <w:rsid w:val="00CB4C78"/>
    <w:rsid w:val="00CB5677"/>
    <w:rsid w:val="00CB581F"/>
    <w:rsid w:val="00CC1160"/>
    <w:rsid w:val="00CC2E52"/>
    <w:rsid w:val="00CD0456"/>
    <w:rsid w:val="00CD278B"/>
    <w:rsid w:val="00CD399A"/>
    <w:rsid w:val="00CD63DF"/>
    <w:rsid w:val="00CD660E"/>
    <w:rsid w:val="00CE02B6"/>
    <w:rsid w:val="00CE1043"/>
    <w:rsid w:val="00CE63D3"/>
    <w:rsid w:val="00CE6A9E"/>
    <w:rsid w:val="00CE726E"/>
    <w:rsid w:val="00CE73E2"/>
    <w:rsid w:val="00CF78F5"/>
    <w:rsid w:val="00D0424E"/>
    <w:rsid w:val="00D16127"/>
    <w:rsid w:val="00D202BB"/>
    <w:rsid w:val="00D24D60"/>
    <w:rsid w:val="00D27A68"/>
    <w:rsid w:val="00D30302"/>
    <w:rsid w:val="00D309D4"/>
    <w:rsid w:val="00D31B0F"/>
    <w:rsid w:val="00D33656"/>
    <w:rsid w:val="00D3474C"/>
    <w:rsid w:val="00D3493A"/>
    <w:rsid w:val="00D3748A"/>
    <w:rsid w:val="00D37C27"/>
    <w:rsid w:val="00D41586"/>
    <w:rsid w:val="00D436BE"/>
    <w:rsid w:val="00D4561B"/>
    <w:rsid w:val="00D47106"/>
    <w:rsid w:val="00D509C7"/>
    <w:rsid w:val="00D5195F"/>
    <w:rsid w:val="00D54ED5"/>
    <w:rsid w:val="00D55BB2"/>
    <w:rsid w:val="00D57EED"/>
    <w:rsid w:val="00D66A4F"/>
    <w:rsid w:val="00D76100"/>
    <w:rsid w:val="00D776C5"/>
    <w:rsid w:val="00D8071E"/>
    <w:rsid w:val="00D80974"/>
    <w:rsid w:val="00D839C2"/>
    <w:rsid w:val="00D848CF"/>
    <w:rsid w:val="00D850AE"/>
    <w:rsid w:val="00D944CB"/>
    <w:rsid w:val="00D973BF"/>
    <w:rsid w:val="00D97887"/>
    <w:rsid w:val="00DA3DEC"/>
    <w:rsid w:val="00DA5EE6"/>
    <w:rsid w:val="00DB05C8"/>
    <w:rsid w:val="00DB255A"/>
    <w:rsid w:val="00DB2EBC"/>
    <w:rsid w:val="00DB4663"/>
    <w:rsid w:val="00DB4E78"/>
    <w:rsid w:val="00DC79A1"/>
    <w:rsid w:val="00DD3E7D"/>
    <w:rsid w:val="00DE296B"/>
    <w:rsid w:val="00DE4E28"/>
    <w:rsid w:val="00DE68C2"/>
    <w:rsid w:val="00DF64D6"/>
    <w:rsid w:val="00E06D78"/>
    <w:rsid w:val="00E25416"/>
    <w:rsid w:val="00E27AB1"/>
    <w:rsid w:val="00E31515"/>
    <w:rsid w:val="00E34582"/>
    <w:rsid w:val="00E34CC0"/>
    <w:rsid w:val="00E35661"/>
    <w:rsid w:val="00E40C9D"/>
    <w:rsid w:val="00E40D91"/>
    <w:rsid w:val="00E4292F"/>
    <w:rsid w:val="00E42D86"/>
    <w:rsid w:val="00E45202"/>
    <w:rsid w:val="00E46013"/>
    <w:rsid w:val="00E46E39"/>
    <w:rsid w:val="00E502E4"/>
    <w:rsid w:val="00E516F1"/>
    <w:rsid w:val="00E60FFE"/>
    <w:rsid w:val="00E61502"/>
    <w:rsid w:val="00E6329E"/>
    <w:rsid w:val="00E63B2E"/>
    <w:rsid w:val="00E71B06"/>
    <w:rsid w:val="00E72D99"/>
    <w:rsid w:val="00E80ADB"/>
    <w:rsid w:val="00E81F43"/>
    <w:rsid w:val="00E8253A"/>
    <w:rsid w:val="00E82B07"/>
    <w:rsid w:val="00E839FF"/>
    <w:rsid w:val="00E8437B"/>
    <w:rsid w:val="00E84FCD"/>
    <w:rsid w:val="00E92C3A"/>
    <w:rsid w:val="00E9422C"/>
    <w:rsid w:val="00E95BE8"/>
    <w:rsid w:val="00E97D36"/>
    <w:rsid w:val="00EA5FC9"/>
    <w:rsid w:val="00EB4C87"/>
    <w:rsid w:val="00EB75BE"/>
    <w:rsid w:val="00EC2D84"/>
    <w:rsid w:val="00EC4876"/>
    <w:rsid w:val="00EC6F3A"/>
    <w:rsid w:val="00EC6F92"/>
    <w:rsid w:val="00ED0E8F"/>
    <w:rsid w:val="00ED10DB"/>
    <w:rsid w:val="00ED21E1"/>
    <w:rsid w:val="00ED298A"/>
    <w:rsid w:val="00ED2BA6"/>
    <w:rsid w:val="00ED2C68"/>
    <w:rsid w:val="00ED5ED4"/>
    <w:rsid w:val="00ED6A56"/>
    <w:rsid w:val="00EE340F"/>
    <w:rsid w:val="00EE57C0"/>
    <w:rsid w:val="00EE7B80"/>
    <w:rsid w:val="00EF1F58"/>
    <w:rsid w:val="00EF2926"/>
    <w:rsid w:val="00EF472F"/>
    <w:rsid w:val="00F01AF8"/>
    <w:rsid w:val="00F0678D"/>
    <w:rsid w:val="00F06C7A"/>
    <w:rsid w:val="00F07D50"/>
    <w:rsid w:val="00F16626"/>
    <w:rsid w:val="00F1702E"/>
    <w:rsid w:val="00F24598"/>
    <w:rsid w:val="00F31DDC"/>
    <w:rsid w:val="00F42D8B"/>
    <w:rsid w:val="00F5721D"/>
    <w:rsid w:val="00F605F1"/>
    <w:rsid w:val="00F619C2"/>
    <w:rsid w:val="00F64C80"/>
    <w:rsid w:val="00F6569D"/>
    <w:rsid w:val="00F65705"/>
    <w:rsid w:val="00F820EC"/>
    <w:rsid w:val="00F822E8"/>
    <w:rsid w:val="00F83120"/>
    <w:rsid w:val="00F949C7"/>
    <w:rsid w:val="00FA0099"/>
    <w:rsid w:val="00FA161B"/>
    <w:rsid w:val="00FA3CEA"/>
    <w:rsid w:val="00FA3F33"/>
    <w:rsid w:val="00FA6287"/>
    <w:rsid w:val="00FB3821"/>
    <w:rsid w:val="00FB4440"/>
    <w:rsid w:val="00FB6311"/>
    <w:rsid w:val="00FB75B0"/>
    <w:rsid w:val="00FD0A60"/>
    <w:rsid w:val="00FD38B4"/>
    <w:rsid w:val="00FE3C9A"/>
    <w:rsid w:val="00FE792A"/>
    <w:rsid w:val="00FF0A5B"/>
    <w:rsid w:val="00FF710F"/>
    <w:rsid w:val="00FF7948"/>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6A24F3"/>
    <w:pPr>
      <w:suppressAutoHyphens/>
    </w:pPr>
    <w:rPr>
      <w:kern w:val="1"/>
    </w:rPr>
  </w:style>
  <w:style w:type="paragraph" w:styleId="Nagwek1">
    <w:name w:val="heading 1"/>
    <w:basedOn w:val="Normalny"/>
    <w:next w:val="Normalny"/>
    <w:qFormat/>
    <w:rsid w:val="006A24F3"/>
    <w:pPr>
      <w:keepNext/>
      <w:outlineLvl w:val="0"/>
    </w:pPr>
    <w:rPr>
      <w:sz w:val="24"/>
    </w:rPr>
  </w:style>
  <w:style w:type="paragraph" w:styleId="Nagwek2">
    <w:name w:val="heading 2"/>
    <w:basedOn w:val="Normalny"/>
    <w:next w:val="Normalny"/>
    <w:qFormat/>
    <w:rsid w:val="006A24F3"/>
    <w:pPr>
      <w:keepNext/>
      <w:jc w:val="both"/>
      <w:outlineLvl w:val="1"/>
    </w:pPr>
    <w:rPr>
      <w:b/>
      <w:sz w:val="22"/>
    </w:rPr>
  </w:style>
  <w:style w:type="paragraph" w:styleId="Nagwek3">
    <w:name w:val="heading 3"/>
    <w:basedOn w:val="Normalny"/>
    <w:next w:val="Normalny"/>
    <w:qFormat/>
    <w:rsid w:val="006A24F3"/>
    <w:pPr>
      <w:keepNext/>
      <w:numPr>
        <w:ilvl w:val="2"/>
        <w:numId w:val="1"/>
      </w:numPr>
      <w:tabs>
        <w:tab w:val="right" w:pos="1276"/>
      </w:tabs>
      <w:jc w:val="center"/>
      <w:outlineLvl w:val="2"/>
    </w:pPr>
    <w:rPr>
      <w:b/>
      <w:sz w:val="24"/>
    </w:rPr>
  </w:style>
  <w:style w:type="paragraph" w:styleId="Nagwek4">
    <w:name w:val="heading 4"/>
    <w:basedOn w:val="Normalny"/>
    <w:next w:val="Normalny"/>
    <w:qFormat/>
    <w:rsid w:val="006A24F3"/>
    <w:pPr>
      <w:keepNext/>
      <w:numPr>
        <w:ilvl w:val="3"/>
        <w:numId w:val="1"/>
      </w:numPr>
      <w:tabs>
        <w:tab w:val="right" w:pos="1276"/>
      </w:tabs>
      <w:outlineLvl w:val="3"/>
    </w:pPr>
    <w:rPr>
      <w:b/>
      <w:sz w:val="28"/>
    </w:rPr>
  </w:style>
  <w:style w:type="paragraph" w:styleId="Nagwek5">
    <w:name w:val="heading 5"/>
    <w:basedOn w:val="Normalny"/>
    <w:next w:val="Normalny"/>
    <w:qFormat/>
    <w:rsid w:val="006A24F3"/>
    <w:pPr>
      <w:keepNext/>
      <w:numPr>
        <w:ilvl w:val="4"/>
        <w:numId w:val="1"/>
      </w:numPr>
      <w:tabs>
        <w:tab w:val="right" w:pos="1276"/>
      </w:tabs>
      <w:outlineLvl w:val="4"/>
    </w:pPr>
    <w:rPr>
      <w:b/>
      <w:sz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Absatz-Standardschriftart">
    <w:name w:val="Absatz-Standardschriftart"/>
    <w:rsid w:val="006A24F3"/>
  </w:style>
  <w:style w:type="character" w:customStyle="1" w:styleId="WW-Absatz-Standardschriftart">
    <w:name w:val="WW-Absatz-Standardschriftart"/>
    <w:rsid w:val="006A24F3"/>
  </w:style>
  <w:style w:type="character" w:customStyle="1" w:styleId="Domylnaczcionkaakapitu1">
    <w:name w:val="Domyślna czcionka akapitu1"/>
    <w:rsid w:val="006A24F3"/>
  </w:style>
  <w:style w:type="character" w:customStyle="1" w:styleId="WW-Domylnaczcionkaakapitu">
    <w:name w:val="WW-Domyślna czcionka akapitu"/>
    <w:rsid w:val="006A24F3"/>
  </w:style>
  <w:style w:type="paragraph" w:customStyle="1" w:styleId="Nagwek10">
    <w:name w:val="Nagłówek1"/>
    <w:basedOn w:val="Normalny"/>
    <w:next w:val="Tekstpodstawowy"/>
    <w:rsid w:val="006A24F3"/>
    <w:pPr>
      <w:keepNext/>
      <w:spacing w:before="240" w:after="120"/>
    </w:pPr>
    <w:rPr>
      <w:rFonts w:ascii="Arial" w:eastAsia="Lucida Sans Unicode" w:hAnsi="Arial" w:cs="Tahoma"/>
      <w:sz w:val="28"/>
      <w:szCs w:val="28"/>
    </w:rPr>
  </w:style>
  <w:style w:type="paragraph" w:styleId="Tekstpodstawowy">
    <w:name w:val="Body Text"/>
    <w:basedOn w:val="Normalny"/>
    <w:semiHidden/>
    <w:rsid w:val="006A24F3"/>
    <w:pPr>
      <w:spacing w:after="120"/>
    </w:pPr>
  </w:style>
  <w:style w:type="paragraph" w:styleId="Lista">
    <w:name w:val="List"/>
    <w:basedOn w:val="Tekstpodstawowy"/>
    <w:semiHidden/>
    <w:rsid w:val="006A24F3"/>
    <w:rPr>
      <w:rFonts w:cs="Tahoma"/>
    </w:rPr>
  </w:style>
  <w:style w:type="paragraph" w:customStyle="1" w:styleId="Podpis1">
    <w:name w:val="Podpis1"/>
    <w:basedOn w:val="Normalny"/>
    <w:rsid w:val="006A24F3"/>
    <w:pPr>
      <w:suppressLineNumbers/>
      <w:spacing w:before="120" w:after="120"/>
    </w:pPr>
    <w:rPr>
      <w:rFonts w:cs="Tahoma"/>
      <w:i/>
      <w:iCs/>
      <w:sz w:val="24"/>
      <w:szCs w:val="24"/>
    </w:rPr>
  </w:style>
  <w:style w:type="paragraph" w:customStyle="1" w:styleId="Indeks">
    <w:name w:val="Indeks"/>
    <w:basedOn w:val="Normalny"/>
    <w:rsid w:val="006A24F3"/>
    <w:pPr>
      <w:suppressLineNumbers/>
    </w:pPr>
    <w:rPr>
      <w:rFonts w:cs="Tahoma"/>
    </w:rPr>
  </w:style>
  <w:style w:type="paragraph" w:styleId="Tytu">
    <w:name w:val="Title"/>
    <w:basedOn w:val="Normalny"/>
    <w:next w:val="Tekstpodstawowy"/>
    <w:qFormat/>
    <w:rsid w:val="006A24F3"/>
    <w:pPr>
      <w:keepNext/>
      <w:spacing w:before="240" w:after="120"/>
    </w:pPr>
    <w:rPr>
      <w:rFonts w:ascii="Albany" w:eastAsia="HG Mincho Light J" w:hAnsi="Albany"/>
      <w:sz w:val="28"/>
    </w:rPr>
  </w:style>
  <w:style w:type="paragraph" w:styleId="Podtytu">
    <w:name w:val="Subtitle"/>
    <w:basedOn w:val="Tytu"/>
    <w:next w:val="Tekstpodstawowy"/>
    <w:qFormat/>
    <w:rsid w:val="006A24F3"/>
    <w:pPr>
      <w:jc w:val="center"/>
    </w:pPr>
    <w:rPr>
      <w:i/>
    </w:rPr>
  </w:style>
  <w:style w:type="paragraph" w:customStyle="1" w:styleId="WW-Tytu">
    <w:name w:val="WW-Tytuł"/>
    <w:basedOn w:val="Tytu"/>
    <w:next w:val="Podtytu"/>
    <w:rsid w:val="006A24F3"/>
  </w:style>
  <w:style w:type="paragraph" w:customStyle="1" w:styleId="Zawartotabeli">
    <w:name w:val="Zawartość tabeli"/>
    <w:basedOn w:val="Tekstpodstawowy"/>
    <w:rsid w:val="006A24F3"/>
    <w:pPr>
      <w:suppressLineNumbers/>
    </w:pPr>
  </w:style>
  <w:style w:type="paragraph" w:customStyle="1" w:styleId="Tytutabeli">
    <w:name w:val="Tytuł tabeli"/>
    <w:basedOn w:val="Zawartotabeli"/>
    <w:rsid w:val="006A24F3"/>
    <w:pPr>
      <w:jc w:val="center"/>
    </w:pPr>
    <w:rPr>
      <w:b/>
      <w:i/>
    </w:rPr>
  </w:style>
  <w:style w:type="paragraph" w:customStyle="1" w:styleId="Nagwektabeli">
    <w:name w:val="Nagłówek tabeli"/>
    <w:basedOn w:val="Zawartotabeli"/>
    <w:rsid w:val="006A24F3"/>
    <w:pPr>
      <w:jc w:val="center"/>
    </w:pPr>
    <w:rPr>
      <w:b/>
      <w:bCs/>
    </w:rPr>
  </w:style>
  <w:style w:type="paragraph" w:customStyle="1" w:styleId="WW-Tekstpodstawowy3">
    <w:name w:val="WW-Tekst podstawowy 3"/>
    <w:basedOn w:val="Normalny"/>
    <w:rsid w:val="000C6E72"/>
    <w:rPr>
      <w:kern w:val="0"/>
      <w:sz w:val="24"/>
    </w:rPr>
  </w:style>
  <w:style w:type="paragraph" w:customStyle="1" w:styleId="WW-Tekstpodstawowy2">
    <w:name w:val="WW-Tekst podstawowy 2"/>
    <w:basedOn w:val="Normalny"/>
    <w:rsid w:val="000C6E72"/>
    <w:pPr>
      <w:jc w:val="both"/>
    </w:pPr>
    <w:rPr>
      <w:b/>
      <w:kern w:val="0"/>
      <w:sz w:val="24"/>
    </w:rPr>
  </w:style>
  <w:style w:type="paragraph" w:customStyle="1" w:styleId="Normalny1">
    <w:name w:val="Normalny1"/>
    <w:basedOn w:val="Normalny"/>
    <w:rsid w:val="000C6E72"/>
    <w:rPr>
      <w:kern w:val="0"/>
    </w:rPr>
  </w:style>
  <w:style w:type="paragraph" w:customStyle="1" w:styleId="Zwykytekst1">
    <w:name w:val="Zwykły tekst1"/>
    <w:basedOn w:val="Normalny"/>
    <w:rsid w:val="000C6E72"/>
    <w:rPr>
      <w:rFonts w:ascii="Courier New" w:hAnsi="Courier New"/>
      <w:kern w:val="0"/>
    </w:rPr>
  </w:style>
  <w:style w:type="paragraph" w:styleId="Nagwek">
    <w:name w:val="header"/>
    <w:basedOn w:val="Normalny"/>
    <w:link w:val="NagwekZnak"/>
    <w:uiPriority w:val="99"/>
    <w:unhideWhenUsed/>
    <w:rsid w:val="00FB3821"/>
    <w:pPr>
      <w:tabs>
        <w:tab w:val="center" w:pos="4536"/>
        <w:tab w:val="right" w:pos="9072"/>
      </w:tabs>
    </w:pPr>
  </w:style>
  <w:style w:type="character" w:customStyle="1" w:styleId="NagwekZnak">
    <w:name w:val="Nagłówek Znak"/>
    <w:basedOn w:val="Domylnaczcionkaakapitu"/>
    <w:link w:val="Nagwek"/>
    <w:uiPriority w:val="99"/>
    <w:rsid w:val="00FB3821"/>
    <w:rPr>
      <w:kern w:val="1"/>
    </w:rPr>
  </w:style>
  <w:style w:type="paragraph" w:styleId="Stopka">
    <w:name w:val="footer"/>
    <w:basedOn w:val="Normalny"/>
    <w:link w:val="StopkaZnak"/>
    <w:uiPriority w:val="99"/>
    <w:unhideWhenUsed/>
    <w:rsid w:val="00FB3821"/>
    <w:pPr>
      <w:tabs>
        <w:tab w:val="center" w:pos="4536"/>
        <w:tab w:val="right" w:pos="9072"/>
      </w:tabs>
    </w:pPr>
  </w:style>
  <w:style w:type="character" w:customStyle="1" w:styleId="StopkaZnak">
    <w:name w:val="Stopka Znak"/>
    <w:basedOn w:val="Domylnaczcionkaakapitu"/>
    <w:link w:val="Stopka"/>
    <w:uiPriority w:val="99"/>
    <w:rsid w:val="00FB3821"/>
    <w:rPr>
      <w:kern w:val="1"/>
    </w:rPr>
  </w:style>
  <w:style w:type="paragraph" w:styleId="Tekstpodstawowywcity">
    <w:name w:val="Body Text Indent"/>
    <w:basedOn w:val="Normalny"/>
    <w:link w:val="TekstpodstawowywcityZnak"/>
    <w:uiPriority w:val="99"/>
    <w:semiHidden/>
    <w:unhideWhenUsed/>
    <w:rsid w:val="0092597B"/>
    <w:pPr>
      <w:spacing w:after="120"/>
      <w:ind w:left="283"/>
    </w:pPr>
  </w:style>
  <w:style w:type="character" w:customStyle="1" w:styleId="TekstpodstawowywcityZnak">
    <w:name w:val="Tekst podstawowy wcięty Znak"/>
    <w:basedOn w:val="Domylnaczcionkaakapitu"/>
    <w:link w:val="Tekstpodstawowywcity"/>
    <w:uiPriority w:val="99"/>
    <w:semiHidden/>
    <w:rsid w:val="0092597B"/>
    <w:rPr>
      <w:kern w:val="1"/>
    </w:rPr>
  </w:style>
  <w:style w:type="paragraph" w:styleId="Tekstdymka">
    <w:name w:val="Balloon Text"/>
    <w:basedOn w:val="Normalny"/>
    <w:link w:val="TekstdymkaZnak"/>
    <w:uiPriority w:val="99"/>
    <w:semiHidden/>
    <w:unhideWhenUsed/>
    <w:rsid w:val="00E6329E"/>
    <w:rPr>
      <w:rFonts w:ascii="Tahoma" w:hAnsi="Tahoma" w:cs="Tahoma"/>
      <w:sz w:val="16"/>
      <w:szCs w:val="16"/>
    </w:rPr>
  </w:style>
  <w:style w:type="character" w:customStyle="1" w:styleId="TekstdymkaZnak">
    <w:name w:val="Tekst dymka Znak"/>
    <w:basedOn w:val="Domylnaczcionkaakapitu"/>
    <w:link w:val="Tekstdymka"/>
    <w:uiPriority w:val="99"/>
    <w:semiHidden/>
    <w:rsid w:val="00E6329E"/>
    <w:rPr>
      <w:rFonts w:ascii="Tahoma" w:hAnsi="Tahoma" w:cs="Tahoma"/>
      <w:kern w:val="1"/>
      <w:sz w:val="16"/>
      <w:szCs w:val="16"/>
    </w:rPr>
  </w:style>
  <w:style w:type="paragraph" w:styleId="Akapitzlist">
    <w:name w:val="List Paragraph"/>
    <w:basedOn w:val="Normalny"/>
    <w:uiPriority w:val="34"/>
    <w:qFormat/>
    <w:rsid w:val="00250557"/>
    <w:pPr>
      <w:ind w:left="720"/>
      <w:contextualSpacing/>
    </w:pPr>
  </w:style>
  <w:style w:type="paragraph" w:styleId="Tekstprzypisudolnego">
    <w:name w:val="footnote text"/>
    <w:basedOn w:val="Normalny"/>
    <w:link w:val="TekstprzypisudolnegoZnak"/>
    <w:rsid w:val="00D848CF"/>
    <w:pPr>
      <w:suppressAutoHyphens w:val="0"/>
    </w:pPr>
    <w:rPr>
      <w:kern w:val="0"/>
      <w:sz w:val="24"/>
      <w:szCs w:val="24"/>
    </w:rPr>
  </w:style>
  <w:style w:type="character" w:customStyle="1" w:styleId="TekstprzypisudolnegoZnak">
    <w:name w:val="Tekst przypisu dolnego Znak"/>
    <w:basedOn w:val="Domylnaczcionkaakapitu"/>
    <w:link w:val="Tekstprzypisudolnego"/>
    <w:rsid w:val="00D848CF"/>
    <w:rPr>
      <w:sz w:val="24"/>
      <w:szCs w:val="24"/>
    </w:rPr>
  </w:style>
  <w:style w:type="character" w:styleId="Odwoanieprzypisudolnego">
    <w:name w:val="footnote reference"/>
    <w:rsid w:val="00D848CF"/>
    <w:rPr>
      <w:vertAlign w:val="superscript"/>
    </w:rPr>
  </w:style>
  <w:style w:type="paragraph" w:styleId="Tekstprzypisukocowego">
    <w:name w:val="endnote text"/>
    <w:basedOn w:val="Normalny"/>
    <w:link w:val="TekstprzypisukocowegoZnak"/>
    <w:uiPriority w:val="99"/>
    <w:semiHidden/>
    <w:unhideWhenUsed/>
    <w:rsid w:val="00AD1E06"/>
  </w:style>
  <w:style w:type="character" w:customStyle="1" w:styleId="TekstprzypisukocowegoZnak">
    <w:name w:val="Tekst przypisu końcowego Znak"/>
    <w:basedOn w:val="Domylnaczcionkaakapitu"/>
    <w:link w:val="Tekstprzypisukocowego"/>
    <w:uiPriority w:val="99"/>
    <w:semiHidden/>
    <w:rsid w:val="00AD1E06"/>
    <w:rPr>
      <w:kern w:val="1"/>
    </w:rPr>
  </w:style>
  <w:style w:type="character" w:styleId="Odwoanieprzypisukocowego">
    <w:name w:val="endnote reference"/>
    <w:basedOn w:val="Domylnaczcionkaakapitu"/>
    <w:uiPriority w:val="99"/>
    <w:semiHidden/>
    <w:unhideWhenUsed/>
    <w:rsid w:val="00AD1E06"/>
    <w:rPr>
      <w:vertAlign w:val="superscript"/>
    </w:rPr>
  </w:style>
  <w:style w:type="character" w:customStyle="1" w:styleId="kauthor">
    <w:name w:val="k_author"/>
    <w:basedOn w:val="Domylnaczcionkaakapitu"/>
    <w:rsid w:val="00B20AB5"/>
  </w:style>
  <w:style w:type="character" w:customStyle="1" w:styleId="kcontent">
    <w:name w:val="k_content"/>
    <w:basedOn w:val="Domylnaczcionkaakapitu"/>
    <w:rsid w:val="00B20AB5"/>
  </w:style>
  <w:style w:type="character" w:customStyle="1" w:styleId="details">
    <w:name w:val="details"/>
    <w:basedOn w:val="Domylnaczcionkaakapitu"/>
    <w:rsid w:val="00B20AB5"/>
  </w:style>
  <w:style w:type="character" w:customStyle="1" w:styleId="re-collapse">
    <w:name w:val="re-collapse"/>
    <w:basedOn w:val="Domylnaczcionkaakapitu"/>
    <w:rsid w:val="00B20AB5"/>
  </w:style>
  <w:style w:type="character" w:styleId="Hipercze">
    <w:name w:val="Hyperlink"/>
    <w:basedOn w:val="Domylnaczcionkaakapitu"/>
    <w:uiPriority w:val="99"/>
    <w:semiHidden/>
    <w:unhideWhenUsed/>
    <w:rsid w:val="00B20AB5"/>
    <w:rPr>
      <w:color w:val="0000FF"/>
      <w:u w:val="single"/>
    </w:rPr>
  </w:style>
  <w:style w:type="paragraph" w:styleId="Bezodstpw">
    <w:name w:val="No Spacing"/>
    <w:uiPriority w:val="1"/>
    <w:qFormat/>
    <w:rsid w:val="00B7222E"/>
    <w:rPr>
      <w:rFonts w:asciiTheme="minorHAnsi" w:eastAsiaTheme="minorHAnsi" w:hAnsiTheme="minorHAnsi" w:cstheme="minorBidi"/>
      <w:sz w:val="22"/>
      <w:szCs w:val="22"/>
      <w:lang w:eastAsia="en-US"/>
    </w:rPr>
  </w:style>
  <w:style w:type="character" w:customStyle="1" w:styleId="WW8Num23z2">
    <w:name w:val="WW8Num23z2"/>
    <w:rsid w:val="009903DD"/>
    <w:rPr>
      <w:rFonts w:ascii="Wingdings" w:hAnsi="Wingdings"/>
    </w:rPr>
  </w:style>
</w:styles>
</file>

<file path=word/webSettings.xml><?xml version="1.0" encoding="utf-8"?>
<w:webSettings xmlns:r="http://schemas.openxmlformats.org/officeDocument/2006/relationships" xmlns:w="http://schemas.openxmlformats.org/wordprocessingml/2006/main">
  <w:divs>
    <w:div w:id="574704954">
      <w:bodyDiv w:val="1"/>
      <w:marLeft w:val="0"/>
      <w:marRight w:val="0"/>
      <w:marTop w:val="0"/>
      <w:marBottom w:val="0"/>
      <w:divBdr>
        <w:top w:val="none" w:sz="0" w:space="0" w:color="auto"/>
        <w:left w:val="none" w:sz="0" w:space="0" w:color="auto"/>
        <w:bottom w:val="none" w:sz="0" w:space="0" w:color="auto"/>
        <w:right w:val="none" w:sz="0" w:space="0" w:color="auto"/>
      </w:divBdr>
      <w:divsChild>
        <w:div w:id="2063482412">
          <w:marLeft w:val="0"/>
          <w:marRight w:val="0"/>
          <w:marTop w:val="0"/>
          <w:marBottom w:val="0"/>
          <w:divBdr>
            <w:top w:val="none" w:sz="0" w:space="0" w:color="auto"/>
            <w:left w:val="none" w:sz="0" w:space="0" w:color="auto"/>
            <w:bottom w:val="none" w:sz="0" w:space="0" w:color="auto"/>
            <w:right w:val="none" w:sz="0" w:space="0" w:color="auto"/>
          </w:divBdr>
        </w:div>
        <w:div w:id="649096463">
          <w:marLeft w:val="0"/>
          <w:marRight w:val="0"/>
          <w:marTop w:val="0"/>
          <w:marBottom w:val="0"/>
          <w:divBdr>
            <w:top w:val="none" w:sz="0" w:space="0" w:color="auto"/>
            <w:left w:val="none" w:sz="0" w:space="0" w:color="auto"/>
            <w:bottom w:val="none" w:sz="0" w:space="0" w:color="auto"/>
            <w:right w:val="none" w:sz="0" w:space="0" w:color="auto"/>
          </w:divBdr>
        </w:div>
        <w:div w:id="2092191677">
          <w:marLeft w:val="0"/>
          <w:marRight w:val="0"/>
          <w:marTop w:val="0"/>
          <w:marBottom w:val="0"/>
          <w:divBdr>
            <w:top w:val="none" w:sz="0" w:space="0" w:color="auto"/>
            <w:left w:val="none" w:sz="0" w:space="0" w:color="auto"/>
            <w:bottom w:val="none" w:sz="0" w:space="0" w:color="auto"/>
            <w:right w:val="none" w:sz="0" w:space="0" w:color="auto"/>
          </w:divBdr>
        </w:div>
      </w:divsChild>
    </w:div>
    <w:div w:id="942154442">
      <w:bodyDiv w:val="1"/>
      <w:marLeft w:val="0"/>
      <w:marRight w:val="0"/>
      <w:marTop w:val="0"/>
      <w:marBottom w:val="0"/>
      <w:divBdr>
        <w:top w:val="none" w:sz="0" w:space="0" w:color="auto"/>
        <w:left w:val="none" w:sz="0" w:space="0" w:color="auto"/>
        <w:bottom w:val="none" w:sz="0" w:space="0" w:color="auto"/>
        <w:right w:val="none" w:sz="0" w:space="0" w:color="auto"/>
      </w:divBdr>
      <w:divsChild>
        <w:div w:id="1360663625">
          <w:marLeft w:val="0"/>
          <w:marRight w:val="0"/>
          <w:marTop w:val="0"/>
          <w:marBottom w:val="0"/>
          <w:divBdr>
            <w:top w:val="none" w:sz="0" w:space="0" w:color="auto"/>
            <w:left w:val="none" w:sz="0" w:space="0" w:color="auto"/>
            <w:bottom w:val="none" w:sz="0" w:space="0" w:color="auto"/>
            <w:right w:val="none" w:sz="0" w:space="0" w:color="auto"/>
          </w:divBdr>
          <w:divsChild>
            <w:div w:id="215943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60774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eg"/><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163976A-4D71-46BC-BE81-23307A644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TotalTime>
  <Pages>15</Pages>
  <Words>5841</Words>
  <Characters>35047</Characters>
  <Application>Microsoft Office Word</Application>
  <DocSecurity>0</DocSecurity>
  <Lines>292</Lines>
  <Paragraphs>81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40807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Jerzy Wijas</dc:creator>
  <cp:lastModifiedBy>ris user</cp:lastModifiedBy>
  <cp:revision>5</cp:revision>
  <cp:lastPrinted>2018-04-12T05:47:00Z</cp:lastPrinted>
  <dcterms:created xsi:type="dcterms:W3CDTF">2017-12-15T05:20:00Z</dcterms:created>
  <dcterms:modified xsi:type="dcterms:W3CDTF">2018-04-12T05:54:00Z</dcterms:modified>
</cp:coreProperties>
</file>